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B47B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E4BB8BD" w14:textId="77777777" w:rsidR="002A1BFC" w:rsidRDefault="007507EE">
      <w:pPr>
        <w:spacing w:after="0" w:line="259" w:lineRule="auto"/>
        <w:ind w:left="-5"/>
        <w:jc w:val="left"/>
      </w:pPr>
      <w:r>
        <w:t xml:space="preserve">Задачи для зачета, блок 1. </w:t>
      </w:r>
    </w:p>
    <w:p w14:paraId="09FAED6D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7A731C00" w14:textId="77777777" w:rsidR="002A1BFC" w:rsidRDefault="007507EE">
      <w:pPr>
        <w:numPr>
          <w:ilvl w:val="0"/>
          <w:numId w:val="1"/>
        </w:numPr>
      </w:pPr>
      <w:r>
        <w:t>Пусть оси молекул в жидком кристалле составляют угол 30</w:t>
      </w:r>
      <w:r>
        <w:t xml:space="preserve"> относительно директора среды. Каковы величины параметров порядка второго и четвертого рангов? Можно ли оценить средний угол отклонения молекул от директора, имея экспериментально измеренные параметры порядка?  </w:t>
      </w:r>
    </w:p>
    <w:p w14:paraId="2D062F0D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6147D3B9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B923D6C" w14:textId="77777777" w:rsidR="002A1BFC" w:rsidRDefault="007507EE">
      <w:pPr>
        <w:numPr>
          <w:ilvl w:val="0"/>
          <w:numId w:val="1"/>
        </w:numPr>
        <w:spacing w:after="27"/>
      </w:pPr>
      <w:r>
        <w:t>Инертный газ подается в реакционную сосуд по полимерной трубке диаметром 1 см и толщиной стенки 1 мм. Оцените время установления стационарного диффузионного потока кислорода (D = 10</w:t>
      </w:r>
      <w:r w:rsidRPr="001C26EE">
        <w:rPr>
          <w:vertAlign w:val="superscript"/>
        </w:rPr>
        <w:t>-10</w:t>
      </w:r>
      <w:r>
        <w:t xml:space="preserve"> м2/с) через полимерные слой толщиной 1 мм. Оцените, какова будет концентрация (парциальное давление) кислорода, если интенсивность потока составляет 1 л/мин, а длина трубки – 3м. </w:t>
      </w:r>
    </w:p>
    <w:p w14:paraId="544B0A36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5DD39960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9AFD6F6" w14:textId="77777777" w:rsidR="002A1BFC" w:rsidRDefault="00C23739">
      <w:pPr>
        <w:numPr>
          <w:ilvl w:val="0"/>
          <w:numId w:val="1"/>
        </w:numPr>
        <w:spacing w:line="300" w:lineRule="auto"/>
      </w:pPr>
      <w:r>
        <w:t>Покажите, в каких единицах измерения следует указывать кинетическую константу гетерогенно-каталитической реакции. Определите диффузионно-контролируемый предел скорости такой реакции в растворе.</w:t>
      </w:r>
      <w:r w:rsidR="007507EE">
        <w:t xml:space="preserve"> </w:t>
      </w:r>
      <w:r>
        <w:t>Проведите оценки для конкретных параметров.</w:t>
      </w:r>
    </w:p>
    <w:p w14:paraId="09D6621A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07E44E8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7263A5F" w14:textId="77777777" w:rsidR="002A1BFC" w:rsidRDefault="007507EE">
      <w:pPr>
        <w:numPr>
          <w:ilvl w:val="0"/>
          <w:numId w:val="1"/>
        </w:numPr>
      </w:pPr>
      <w:r>
        <w:t xml:space="preserve">Размер пор в материале составляет 200 </w:t>
      </w:r>
      <w:proofErr w:type="spellStart"/>
      <w:r>
        <w:t>нм</w:t>
      </w:r>
      <w:proofErr w:type="spellEnd"/>
      <w:r>
        <w:t xml:space="preserve">. Можно ли использовать диффузионные уравнения для описания заполнения пор материала воздухом при давлении 1 </w:t>
      </w:r>
      <w:proofErr w:type="spellStart"/>
      <w:r>
        <w:t>мм.рт.ст</w:t>
      </w:r>
      <w:proofErr w:type="spellEnd"/>
      <w:r>
        <w:t xml:space="preserve">.  </w:t>
      </w:r>
    </w:p>
    <w:p w14:paraId="609A09EE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07BD661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79DBFA09" w14:textId="77777777" w:rsidR="002A1BFC" w:rsidRDefault="007507EE">
      <w:pPr>
        <w:numPr>
          <w:ilvl w:val="0"/>
          <w:numId w:val="1"/>
        </w:numPr>
      </w:pPr>
      <w:r>
        <w:t xml:space="preserve">Оцените частоту диффузионных скачков молекул воды. Охарактеризуйте точность полученной оценки. </w:t>
      </w:r>
    </w:p>
    <w:p w14:paraId="07143152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2CB4C89E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2E812739" w14:textId="77777777" w:rsidR="002A1BFC" w:rsidRDefault="007507EE">
      <w:pPr>
        <w:numPr>
          <w:ilvl w:val="0"/>
          <w:numId w:val="1"/>
        </w:numPr>
      </w:pPr>
      <w:r>
        <w:t xml:space="preserve">Укажите условия, при которых можно экспериментально наблюдать нестационарную часть кинетики бимолекулярной диффузионно-контролируемой реакции. </w:t>
      </w:r>
    </w:p>
    <w:p w14:paraId="2BCA76AC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1376A78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5FC4A19" w14:textId="77777777" w:rsidR="002A1BFC" w:rsidRDefault="007507EE">
      <w:pPr>
        <w:numPr>
          <w:ilvl w:val="0"/>
          <w:numId w:val="1"/>
        </w:numPr>
      </w:pPr>
      <w:r>
        <w:t xml:space="preserve">Запишите кинетическое уравнение для реакции, демонстрирующей распределение молекул по величине константы скорости мономолекулярной реакции и релаксацию этого распределения по механизму больших скачков с характерным временем </w:t>
      </w:r>
      <w:r>
        <w:t xml:space="preserve">. </w:t>
      </w:r>
    </w:p>
    <w:p w14:paraId="0AB36605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F5D857E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61D6E4AD" w14:textId="77777777" w:rsidR="002A1BFC" w:rsidRDefault="007507EE">
      <w:pPr>
        <w:numPr>
          <w:ilvl w:val="0"/>
          <w:numId w:val="1"/>
        </w:numPr>
      </w:pPr>
      <w:r>
        <w:t xml:space="preserve">Кинетическая кривая окисления реагента в стеклообразном полимере при 100K, построенная в координатах концентрация − логарифм времени оказалась прямой линией в диапазоне 10-100000 секунд. Охарактеризуйте функцию распределения молекул реагента, считая, что реакция протекает по псевдо-первому порядку. Как изменится интерпретация результата эксперимента, если считать, что различия в реакционной способности молекул реагента определяется различием локальной концентрации кислорода в их окрестности? </w:t>
      </w:r>
    </w:p>
    <w:p w14:paraId="0C0F99A4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4D85E56B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24BF2698" w14:textId="77777777" w:rsidR="002A1BFC" w:rsidRDefault="007507EE">
      <w:pPr>
        <w:numPr>
          <w:ilvl w:val="0"/>
          <w:numId w:val="1"/>
        </w:numPr>
        <w:spacing w:after="0" w:line="238" w:lineRule="auto"/>
      </w:pPr>
      <w:r>
        <w:t xml:space="preserve">Кинетика реакции демонстрирует широкое П-образное распределение молекул по свободной энергии активации реакции первого порядка. Представьте функцию </w:t>
      </w:r>
      <w:r>
        <w:lastRenderedPageBreak/>
        <w:t xml:space="preserve">распределения молекул реагента по константе скорости реакции. Как изменяется эта функция при изменении температуры? </w:t>
      </w:r>
    </w:p>
    <w:p w14:paraId="54385E33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1182A139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5B6FC140" w14:textId="77777777" w:rsidR="002A1BFC" w:rsidRDefault="007507EE">
      <w:pPr>
        <w:numPr>
          <w:ilvl w:val="0"/>
          <w:numId w:val="1"/>
        </w:numPr>
        <w:spacing w:after="41"/>
      </w:pPr>
      <w:r>
        <w:t xml:space="preserve">Определите устойчивость стационарных точек для случая </w:t>
      </w:r>
      <w:proofErr w:type="spellStart"/>
      <w:r>
        <w:t>термокинетической</w:t>
      </w:r>
      <w:proofErr w:type="spellEnd"/>
      <w:r>
        <w:t xml:space="preserve"> </w:t>
      </w:r>
      <w:proofErr w:type="spellStart"/>
      <w:r>
        <w:t>бистабильности</w:t>
      </w:r>
      <w:proofErr w:type="spellEnd"/>
      <w:r>
        <w:t>. A-</w:t>
      </w:r>
      <w:r>
        <w:rPr>
          <w:lang w:val="en-US"/>
        </w:rPr>
        <w:t xml:space="preserve">&gt; </w:t>
      </w:r>
      <w:proofErr w:type="spellStart"/>
      <w:r>
        <w:t>Prod</w:t>
      </w:r>
      <w:proofErr w:type="spellEnd"/>
      <w:r>
        <w:t xml:space="preserve"> </w:t>
      </w:r>
      <w:r>
        <w:rPr>
          <w:lang w:val="en-US"/>
        </w:rPr>
        <w:t>+</w:t>
      </w:r>
      <w:r>
        <w:t>Q</w:t>
      </w:r>
      <w:r>
        <w:rPr>
          <w:lang w:val="en-US"/>
        </w:rPr>
        <w:t>;</w:t>
      </w:r>
      <w:r>
        <w:t xml:space="preserve"> k</w:t>
      </w:r>
      <w:r>
        <w:rPr>
          <w:lang w:val="en-US"/>
        </w:rPr>
        <w:t xml:space="preserve"> =</w:t>
      </w:r>
      <w:r>
        <w:t xml:space="preserve"> k</w:t>
      </w:r>
      <w:r>
        <w:rPr>
          <w:sz w:val="31"/>
          <w:vertAlign w:val="subscript"/>
        </w:rPr>
        <w:t xml:space="preserve">0 </w:t>
      </w:r>
      <w:proofErr w:type="spellStart"/>
      <w:r>
        <w:t>exp</w:t>
      </w:r>
      <w:proofErr w:type="spellEnd"/>
      <w:r>
        <w:t>(</w:t>
      </w:r>
      <w:r>
        <w:rPr>
          <w:lang w:val="en-US"/>
        </w:rPr>
        <w:t>-</w:t>
      </w:r>
      <w:proofErr w:type="spellStart"/>
      <w:r>
        <w:t>Ea</w:t>
      </w:r>
      <w:proofErr w:type="spellEnd"/>
      <w:r>
        <w:rPr>
          <w:lang w:val="en-US"/>
        </w:rPr>
        <w:t>/</w:t>
      </w:r>
      <w:r>
        <w:t xml:space="preserve"> </w:t>
      </w:r>
      <w:proofErr w:type="spellStart"/>
      <w:r>
        <w:t>RT</w:t>
      </w:r>
      <w:proofErr w:type="spellEnd"/>
      <w:r>
        <w:t xml:space="preserve">) </w:t>
      </w:r>
    </w:p>
    <w:p w14:paraId="6955A145" w14:textId="77777777" w:rsidR="002A1BFC" w:rsidRDefault="007507EE">
      <w:pPr>
        <w:ind w:left="-5"/>
      </w:pPr>
      <w:r>
        <w:t xml:space="preserve">Приведите примеры реализации такой </w:t>
      </w:r>
      <w:proofErr w:type="spellStart"/>
      <w:r>
        <w:t>бистабильности</w:t>
      </w:r>
      <w:proofErr w:type="spellEnd"/>
      <w:r>
        <w:t xml:space="preserve">. </w:t>
      </w:r>
    </w:p>
    <w:p w14:paraId="1518B8EC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707AFBF1" w14:textId="77777777" w:rsidR="007507EE" w:rsidRDefault="007507EE">
      <w:pPr>
        <w:spacing w:after="0" w:line="259" w:lineRule="auto"/>
        <w:ind w:left="0" w:firstLine="0"/>
        <w:jc w:val="left"/>
      </w:pPr>
    </w:p>
    <w:p w14:paraId="39202DF5" w14:textId="2D7FCD34" w:rsidR="002A1BFC" w:rsidRDefault="007507EE">
      <w:pPr>
        <w:spacing w:after="49"/>
        <w:ind w:left="-5"/>
      </w:pPr>
      <w:r>
        <w:t>1</w:t>
      </w:r>
      <w:r w:rsidRPr="007507EE">
        <w:t>1</w:t>
      </w:r>
      <w:r>
        <w:t>. Реакция NH</w:t>
      </w:r>
      <w:r>
        <w:rPr>
          <w:sz w:val="37"/>
          <w:vertAlign w:val="subscript"/>
        </w:rPr>
        <w:t>4</w:t>
      </w:r>
      <w:r>
        <w:t>+(</w:t>
      </w:r>
      <w:proofErr w:type="spellStart"/>
      <w:r>
        <w:t>aq</w:t>
      </w:r>
      <w:proofErr w:type="spellEnd"/>
      <w:r>
        <w:t>) + NO</w:t>
      </w:r>
      <w:r>
        <w:rPr>
          <w:sz w:val="37"/>
          <w:vertAlign w:val="subscript"/>
        </w:rPr>
        <w:t>2</w:t>
      </w:r>
      <w:r>
        <w:t>-(</w:t>
      </w:r>
      <w:proofErr w:type="spellStart"/>
      <w:r>
        <w:t>aq</w:t>
      </w:r>
      <w:proofErr w:type="spellEnd"/>
      <w:r>
        <w:t xml:space="preserve">) </w:t>
      </w:r>
      <w:r w:rsidR="001C26EE" w:rsidRPr="001C26EE">
        <w:rPr>
          <w:sz w:val="32"/>
        </w:rPr>
        <w:t xml:space="preserve">-&gt; </w:t>
      </w:r>
      <w:r>
        <w:t>N</w:t>
      </w:r>
      <w:r>
        <w:rPr>
          <w:sz w:val="37"/>
          <w:vertAlign w:val="subscript"/>
        </w:rPr>
        <w:t>2</w:t>
      </w:r>
      <w:r>
        <w:t>(</w:t>
      </w:r>
      <w:proofErr w:type="spellStart"/>
      <w:r>
        <w:t>gas</w:t>
      </w:r>
      <w:proofErr w:type="spellEnd"/>
      <w:r>
        <w:t>) + 2H</w:t>
      </w:r>
      <w:r>
        <w:rPr>
          <w:sz w:val="37"/>
          <w:vertAlign w:val="subscript"/>
        </w:rPr>
        <w:t>2</w:t>
      </w:r>
      <w:r>
        <w:t xml:space="preserve">O  проводилась в хорошо перемешиваемом сосуде. Наблюдалось периодическое выделение пузырьков газа. Объясните это явление. </w:t>
      </w:r>
    </w:p>
    <w:p w14:paraId="228FEEF1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6CE4C5A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3353C009" w14:textId="77777777" w:rsidR="002A1BFC" w:rsidRDefault="007507EE">
      <w:pPr>
        <w:spacing w:after="0" w:line="259" w:lineRule="auto"/>
        <w:ind w:left="-5"/>
        <w:jc w:val="left"/>
      </w:pPr>
      <w:r>
        <w:t xml:space="preserve">Задачи по разделу «возбужденные состояния» </w:t>
      </w:r>
    </w:p>
    <w:p w14:paraId="2EFADA9C" w14:textId="77777777" w:rsidR="002A1BFC" w:rsidRDefault="007507EE">
      <w:pPr>
        <w:spacing w:after="3" w:line="259" w:lineRule="auto"/>
        <w:ind w:left="0" w:firstLine="0"/>
        <w:jc w:val="left"/>
      </w:pPr>
      <w:r>
        <w:t xml:space="preserve"> </w:t>
      </w:r>
    </w:p>
    <w:p w14:paraId="68A15522" w14:textId="77777777" w:rsidR="002A1BFC" w:rsidRDefault="007507EE">
      <w:pPr>
        <w:numPr>
          <w:ilvl w:val="0"/>
          <w:numId w:val="2"/>
        </w:numPr>
        <w:spacing w:after="36"/>
      </w:pPr>
      <w:r>
        <w:t>Время жизни реакционно-способного возбужденного состояния составляет 10</w:t>
      </w:r>
      <w:r>
        <w:rPr>
          <w:vertAlign w:val="superscript"/>
        </w:rPr>
        <w:t>-8</w:t>
      </w:r>
      <w:r>
        <w:t>с, концентрация второго реагента - 10</w:t>
      </w:r>
      <w:r>
        <w:rPr>
          <w:vertAlign w:val="superscript"/>
        </w:rPr>
        <w:t>-2</w:t>
      </w:r>
      <w:r>
        <w:t xml:space="preserve">M. Оцените максимальный квантовый выход фотохимической бимолекулярной реакции. </w:t>
      </w:r>
    </w:p>
    <w:p w14:paraId="104BD79D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489B68D8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D11F2E6" w14:textId="1AEFFEC9" w:rsidR="002A1BFC" w:rsidRDefault="007507EE">
      <w:pPr>
        <w:numPr>
          <w:ilvl w:val="0"/>
          <w:numId w:val="2"/>
        </w:numPr>
      </w:pPr>
      <w:r>
        <w:t xml:space="preserve">Вы хотите получить 0.1 моля вещества, используя фотохимическую или </w:t>
      </w:r>
      <w:proofErr w:type="spellStart"/>
      <w:r>
        <w:t>радиационно</w:t>
      </w:r>
      <w:proofErr w:type="spellEnd"/>
      <w:r w:rsidR="001C26EE">
        <w:rPr>
          <w:lang w:val="en-US"/>
        </w:rPr>
        <w:t>-</w:t>
      </w:r>
      <w:bookmarkStart w:id="0" w:name="_GoBack"/>
      <w:bookmarkEnd w:id="0"/>
      <w:r>
        <w:t xml:space="preserve">химическую реакцию. Оцените, какова должна быть доза облучения реакционной смеси для обоих случаев. Сколько времени потребуется для проведения эксперимента при использовании стандартного оборудования? </w:t>
      </w:r>
    </w:p>
    <w:p w14:paraId="04A01F86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p w14:paraId="0DE6137A" w14:textId="77777777" w:rsidR="002A1BFC" w:rsidRDefault="007507EE">
      <w:pPr>
        <w:spacing w:after="0" w:line="259" w:lineRule="auto"/>
        <w:ind w:left="0" w:firstLine="0"/>
        <w:jc w:val="left"/>
      </w:pPr>
      <w:r>
        <w:t xml:space="preserve"> </w:t>
      </w:r>
    </w:p>
    <w:sectPr w:rsidR="002A1BFC">
      <w:pgSz w:w="11906" w:h="16838"/>
      <w:pgMar w:top="1182" w:right="845" w:bottom="13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75E5"/>
    <w:multiLevelType w:val="hybridMultilevel"/>
    <w:tmpl w:val="539872DE"/>
    <w:lvl w:ilvl="0" w:tplc="4218F7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CA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C0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2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09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9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A3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E4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EC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116439"/>
    <w:multiLevelType w:val="hybridMultilevel"/>
    <w:tmpl w:val="7BF27680"/>
    <w:lvl w:ilvl="0" w:tplc="A75E47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2A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41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C8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44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3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65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9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6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C"/>
    <w:rsid w:val="001C26EE"/>
    <w:rsid w:val="002A1BFC"/>
    <w:rsid w:val="007507EE"/>
    <w:rsid w:val="00C2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D14BE"/>
  <w15:docId w15:val="{1615CCF1-4D63-4515-80C2-6570CD7E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16" w:lineRule="auto"/>
      <w:ind w:left="756" w:right="5853" w:firstLine="1246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ÐŠÐ°Ð´Ð°Ñ⁄Ð¸_Ð´Ð»Ñ‘_Ð·Ð°Ñ⁄ÐµÑ‡Ð°2018-1</dc:title>
  <dc:subject/>
  <dc:creator>Galina</dc:creator>
  <cp:keywords/>
  <cp:lastModifiedBy>Vorobiev</cp:lastModifiedBy>
  <cp:revision>4</cp:revision>
  <cp:lastPrinted>2021-04-14T13:52:00Z</cp:lastPrinted>
  <dcterms:created xsi:type="dcterms:W3CDTF">2021-04-14T13:49:00Z</dcterms:created>
  <dcterms:modified xsi:type="dcterms:W3CDTF">2021-04-14T13:54:00Z</dcterms:modified>
</cp:coreProperties>
</file>