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FC" w:rsidRPr="003A3649" w:rsidRDefault="006307FC" w:rsidP="00503BC4">
      <w:pPr>
        <w:jc w:val="right"/>
        <w:rPr>
          <w:rFonts w:ascii="Times New Roman" w:hAnsi="Times New Roman" w:cs="Times New Roman"/>
          <w:b/>
          <w:bCs/>
          <w:sz w:val="24"/>
          <w:szCs w:val="24"/>
        </w:rPr>
      </w:pPr>
    </w:p>
    <w:p w:rsidR="006307FC" w:rsidRPr="001D043D" w:rsidRDefault="006307FC" w:rsidP="00EE01EB">
      <w:pPr>
        <w:spacing w:line="360" w:lineRule="auto"/>
        <w:jc w:val="center"/>
        <w:rPr>
          <w:rFonts w:ascii="Times New Roman" w:hAnsi="Times New Roman" w:cs="Times New Roman"/>
          <w:b/>
          <w:sz w:val="24"/>
          <w:szCs w:val="24"/>
          <w:lang w:eastAsia="ru-RU"/>
        </w:rPr>
      </w:pPr>
      <w:bookmarkStart w:id="0" w:name="_GoBack"/>
      <w:bookmarkEnd w:id="0"/>
      <w:r w:rsidRPr="001D043D">
        <w:rPr>
          <w:rFonts w:ascii="Times New Roman" w:hAnsi="Times New Roman" w:cs="Times New Roman"/>
          <w:b/>
          <w:sz w:val="24"/>
          <w:szCs w:val="24"/>
          <w:lang w:eastAsia="ru-RU"/>
        </w:rPr>
        <w:t>ПРОГРАММА-МИНИМУМ</w:t>
      </w:r>
    </w:p>
    <w:p w:rsidR="006307FC" w:rsidRPr="001D043D" w:rsidRDefault="006307FC" w:rsidP="00EE01EB">
      <w:pPr>
        <w:spacing w:line="360" w:lineRule="auto"/>
        <w:jc w:val="center"/>
        <w:rPr>
          <w:rFonts w:ascii="Times New Roman" w:hAnsi="Times New Roman" w:cs="Times New Roman"/>
          <w:sz w:val="24"/>
          <w:szCs w:val="24"/>
          <w:lang w:eastAsia="ru-RU"/>
        </w:rPr>
      </w:pPr>
      <w:r w:rsidRPr="001D043D">
        <w:rPr>
          <w:rFonts w:ascii="Times New Roman" w:hAnsi="Times New Roman" w:cs="Times New Roman"/>
          <w:sz w:val="24"/>
          <w:szCs w:val="24"/>
          <w:lang w:eastAsia="ru-RU"/>
        </w:rPr>
        <w:t>кандидатского экзамена по специальности</w:t>
      </w:r>
    </w:p>
    <w:p w:rsidR="006307FC" w:rsidRPr="001D043D" w:rsidRDefault="006307FC" w:rsidP="00EE01EB">
      <w:pPr>
        <w:spacing w:line="360" w:lineRule="auto"/>
        <w:jc w:val="center"/>
        <w:rPr>
          <w:rFonts w:ascii="Times New Roman" w:hAnsi="Times New Roman" w:cs="Times New Roman"/>
          <w:b/>
          <w:sz w:val="24"/>
          <w:szCs w:val="24"/>
          <w:lang w:eastAsia="ru-RU"/>
        </w:rPr>
      </w:pPr>
      <w:r w:rsidRPr="001D043D">
        <w:rPr>
          <w:rFonts w:ascii="Times New Roman" w:hAnsi="Times New Roman" w:cs="Times New Roman"/>
          <w:b/>
          <w:sz w:val="24"/>
          <w:szCs w:val="24"/>
          <w:lang w:eastAsia="ru-RU"/>
        </w:rPr>
        <w:t>02.00.0</w:t>
      </w:r>
      <w:r w:rsidRPr="00E8048C">
        <w:rPr>
          <w:rFonts w:ascii="Times New Roman" w:hAnsi="Times New Roman" w:cs="Times New Roman"/>
          <w:b/>
          <w:sz w:val="24"/>
          <w:szCs w:val="24"/>
          <w:lang w:eastAsia="ru-RU"/>
        </w:rPr>
        <w:t>5</w:t>
      </w:r>
      <w:r w:rsidRPr="001D043D">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Электрохимия</w:t>
      </w:r>
      <w:r w:rsidRPr="001D043D">
        <w:rPr>
          <w:rFonts w:ascii="Times New Roman" w:hAnsi="Times New Roman" w:cs="Times New Roman"/>
          <w:b/>
          <w:sz w:val="24"/>
          <w:szCs w:val="24"/>
          <w:lang w:eastAsia="ru-RU"/>
        </w:rPr>
        <w:t>»</w:t>
      </w:r>
    </w:p>
    <w:p w:rsidR="006307FC" w:rsidRDefault="006307FC" w:rsidP="00EE01EB">
      <w:pPr>
        <w:spacing w:line="240" w:lineRule="auto"/>
        <w:jc w:val="center"/>
        <w:rPr>
          <w:rFonts w:ascii="Times New Roman" w:hAnsi="Times New Roman" w:cs="Times New Roman"/>
          <w:sz w:val="24"/>
          <w:szCs w:val="24"/>
          <w:lang w:eastAsia="ru-RU"/>
        </w:rPr>
      </w:pPr>
      <w:r w:rsidRPr="001D043D">
        <w:rPr>
          <w:rFonts w:ascii="Times New Roman" w:hAnsi="Times New Roman" w:cs="Times New Roman"/>
          <w:sz w:val="24"/>
          <w:szCs w:val="24"/>
          <w:lang w:eastAsia="ru-RU"/>
        </w:rPr>
        <w:t xml:space="preserve">по химическим, физико-математическим и техническим наукам </w:t>
      </w:r>
    </w:p>
    <w:p w:rsidR="006307FC" w:rsidRDefault="006307FC" w:rsidP="00EE01EB">
      <w:pPr>
        <w:spacing w:line="240" w:lineRule="auto"/>
        <w:jc w:val="center"/>
        <w:rPr>
          <w:rFonts w:ascii="Times New Roman" w:hAnsi="Times New Roman" w:cs="Times New Roman"/>
          <w:sz w:val="24"/>
          <w:szCs w:val="24"/>
          <w:lang w:eastAsia="ru-RU"/>
        </w:rPr>
      </w:pPr>
    </w:p>
    <w:p w:rsidR="006307FC" w:rsidRPr="006D1FA4" w:rsidRDefault="006307FC" w:rsidP="00EE01EB">
      <w:pPr>
        <w:pStyle w:val="BodyTextIndent3"/>
        <w:spacing w:line="240" w:lineRule="auto"/>
        <w:jc w:val="center"/>
        <w:rPr>
          <w:rFonts w:ascii="Times New Roman" w:hAnsi="Times New Roman" w:cs="Times New Roman"/>
          <w:b/>
          <w:sz w:val="24"/>
          <w:szCs w:val="24"/>
        </w:rPr>
      </w:pPr>
      <w:r w:rsidRPr="006D1FA4">
        <w:rPr>
          <w:rFonts w:ascii="Times New Roman" w:hAnsi="Times New Roman" w:cs="Times New Roman"/>
          <w:b/>
          <w:sz w:val="24"/>
          <w:szCs w:val="24"/>
        </w:rPr>
        <w:t>Введение</w:t>
      </w:r>
    </w:p>
    <w:p w:rsidR="006307FC" w:rsidRPr="006D1FA4" w:rsidRDefault="006307FC" w:rsidP="00EE01EB">
      <w:pPr>
        <w:pStyle w:val="BodyTextIndent3"/>
        <w:spacing w:line="240" w:lineRule="auto"/>
        <w:jc w:val="center"/>
        <w:rPr>
          <w:rFonts w:ascii="Times New Roman" w:hAnsi="Times New Roman" w:cs="Times New Roman"/>
          <w:b/>
          <w:sz w:val="24"/>
          <w:szCs w:val="24"/>
        </w:rPr>
      </w:pPr>
    </w:p>
    <w:p w:rsidR="006307FC" w:rsidRPr="006D1FA4" w:rsidRDefault="006307FC" w:rsidP="00EE01EB">
      <w:pPr>
        <w:pStyle w:val="BodyTextIndent3"/>
        <w:spacing w:line="240" w:lineRule="auto"/>
        <w:ind w:firstLine="425"/>
        <w:rPr>
          <w:rFonts w:ascii="Times New Roman" w:hAnsi="Times New Roman" w:cs="Times New Roman"/>
          <w:sz w:val="24"/>
          <w:szCs w:val="24"/>
        </w:rPr>
      </w:pPr>
      <w:r w:rsidRPr="006D1FA4">
        <w:rPr>
          <w:rFonts w:ascii="Times New Roman" w:hAnsi="Times New Roman" w:cs="Times New Roman"/>
          <w:sz w:val="24"/>
          <w:szCs w:val="24"/>
        </w:rPr>
        <w:t xml:space="preserve">В основу настоящей программы положены следующие дисциплины: теория электролитов, основы термодинамики гетерогенных электрохимических систем, теория двойного электрического слоя и явлений адсорбции на межфазных границах, кинетика электродных процессов, прикладная электрохимия.  Программа разработана экспертным советом Высшей аттестационной комиссии по химии (по неорганической химии) при участии химического факультета МГУ им. М.В.Ломоносова, Института электрохимии РАН и Института физической химии РАН. </w:t>
      </w:r>
    </w:p>
    <w:p w:rsidR="006307FC" w:rsidRPr="006D1FA4" w:rsidRDefault="006307FC" w:rsidP="00EE01EB">
      <w:pPr>
        <w:spacing w:line="240" w:lineRule="auto"/>
        <w:ind w:firstLine="709"/>
        <w:jc w:val="center"/>
        <w:rPr>
          <w:rFonts w:ascii="Times New Roman" w:hAnsi="Times New Roman" w:cs="Times New Roman"/>
          <w:sz w:val="24"/>
          <w:szCs w:val="24"/>
        </w:rPr>
      </w:pPr>
    </w:p>
    <w:p w:rsidR="006307FC" w:rsidRPr="006D1FA4" w:rsidRDefault="006307FC" w:rsidP="00EE01EB">
      <w:pPr>
        <w:spacing w:line="240" w:lineRule="auto"/>
        <w:ind w:firstLine="709"/>
        <w:jc w:val="center"/>
        <w:rPr>
          <w:rFonts w:ascii="Times New Roman" w:hAnsi="Times New Roman" w:cs="Times New Roman"/>
          <w:b/>
          <w:sz w:val="24"/>
          <w:szCs w:val="24"/>
        </w:rPr>
      </w:pPr>
      <w:r w:rsidRPr="006D1FA4">
        <w:rPr>
          <w:rFonts w:ascii="Times New Roman" w:hAnsi="Times New Roman" w:cs="Times New Roman"/>
          <w:b/>
          <w:sz w:val="24"/>
          <w:szCs w:val="24"/>
        </w:rPr>
        <w:t>1. Общие вопросы</w:t>
      </w:r>
    </w:p>
    <w:p w:rsidR="006307FC" w:rsidRPr="006D1FA4" w:rsidRDefault="006307FC" w:rsidP="00EE01EB">
      <w:pPr>
        <w:spacing w:line="240" w:lineRule="auto"/>
        <w:ind w:firstLine="709"/>
        <w:jc w:val="center"/>
        <w:rPr>
          <w:rFonts w:ascii="Times New Roman" w:hAnsi="Times New Roman" w:cs="Times New Roman"/>
          <w:b/>
          <w:sz w:val="24"/>
          <w:szCs w:val="24"/>
        </w:rPr>
      </w:pP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Предмет и структура современной электрохимии. Место электрохимии среди других наук. Основные исторические этапы развития электрохимии. Области применения электрохимии и перспективы ее дальнейшего развития.</w:t>
      </w:r>
    </w:p>
    <w:p w:rsidR="006307FC" w:rsidRPr="006D1FA4" w:rsidRDefault="006307FC" w:rsidP="00EE01EB">
      <w:pPr>
        <w:spacing w:line="240" w:lineRule="auto"/>
        <w:ind w:firstLine="709"/>
        <w:rPr>
          <w:rFonts w:ascii="Times New Roman" w:hAnsi="Times New Roman" w:cs="Times New Roman"/>
          <w:sz w:val="24"/>
          <w:szCs w:val="24"/>
        </w:rPr>
      </w:pPr>
    </w:p>
    <w:p w:rsidR="006307FC" w:rsidRPr="006D1FA4" w:rsidRDefault="006307FC" w:rsidP="00EE01EB">
      <w:pPr>
        <w:pStyle w:val="Heading6"/>
        <w:spacing w:line="240" w:lineRule="auto"/>
        <w:rPr>
          <w:sz w:val="24"/>
          <w:szCs w:val="24"/>
        </w:rPr>
      </w:pPr>
      <w:r w:rsidRPr="006D1FA4">
        <w:rPr>
          <w:sz w:val="24"/>
          <w:szCs w:val="24"/>
        </w:rPr>
        <w:t>2. Равновесные и неравновесные свойства электролитов</w:t>
      </w:r>
    </w:p>
    <w:p w:rsidR="006307FC" w:rsidRPr="006D1FA4" w:rsidRDefault="006307FC" w:rsidP="00EE01EB">
      <w:pPr>
        <w:spacing w:line="240" w:lineRule="auto"/>
        <w:rPr>
          <w:rFonts w:ascii="Times New Roman" w:hAnsi="Times New Roman" w:cs="Times New Roman"/>
          <w:sz w:val="24"/>
          <w:szCs w:val="24"/>
        </w:rPr>
      </w:pP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Ион-дипольное взаимодействие и причины устойчивости ионных систем. Термодинамические и модельные методы расчета энергии сольватации. Химическая и реальная энергии сольватации. Энтропия сольватации ионов. Динамическая теория сольватации и понятие об отрицательной гидратации. Термодинамика растворов электролитов. Коэффициенты активности ионов и методы их определения. Равновесия в растворах электролитов. Методы определения констант равновесия. Теория кислот и оснований. Виды ион-ионного взаимодействия в растворах электролитов, ассоциация ионов. Вывод уравнений теории Дебая-Хюккеля для потенциала ионной атмосферы и для коэффициента активности. Применение теории Дебая-Хюккеля к растворам сильных и слабых электролитов. Современное состояние теории растворов электролитов. Типы растворителей и их свойства. Корреляционные подходы к сравнению свойств растворителей. Спектроскопические методы исследования растворов электролитов. Состояние ионов в растворе.</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lastRenderedPageBreak/>
        <w:t xml:space="preserve">Неравновесные явления в растворах электролитов: диффузия, миграция и ионные реакции. Уравнения Нернста-Эйнштейна и Нернста-Планка. Диффузионный потенциал. Понятие удельной и эквивалентной электропроводности. Закон Кольрауша. Числа переноса и методы их определения. Подвижности отдельных ионов, их определение и зависимость от ионного радиуса, концентрации электролита и от температуры раствора. Аномальная подвижность. Влияние вязкости среды на транспортные явления в растворах. Интерпретация явлений электропроводности с точки зрения теории Дебая-Хюккеля (электрофоретический и релаксационный эффекты; уравнение Онзагера; эффекты Вина и Дебая-Фалькенгагена). Представление о структуре и электропроводности неводных растворов, расплавов и твердых электролитов. Полимерные электролиты. Растворы, содержащие сольватированные электроны. </w:t>
      </w:r>
    </w:p>
    <w:p w:rsidR="006307FC" w:rsidRPr="006D1FA4" w:rsidRDefault="006307FC" w:rsidP="00EE01EB">
      <w:pPr>
        <w:spacing w:line="240" w:lineRule="auto"/>
        <w:ind w:firstLine="709"/>
        <w:rPr>
          <w:rFonts w:ascii="Times New Roman" w:hAnsi="Times New Roman" w:cs="Times New Roman"/>
          <w:sz w:val="24"/>
          <w:szCs w:val="24"/>
        </w:rPr>
      </w:pPr>
    </w:p>
    <w:p w:rsidR="006307FC" w:rsidRPr="006D1FA4" w:rsidRDefault="006307FC" w:rsidP="00EE01EB">
      <w:pPr>
        <w:pStyle w:val="BodyTextIndent2"/>
        <w:spacing w:line="240" w:lineRule="auto"/>
        <w:jc w:val="center"/>
        <w:rPr>
          <w:rFonts w:ascii="Times New Roman" w:hAnsi="Times New Roman"/>
          <w:b/>
          <w:sz w:val="24"/>
          <w:szCs w:val="24"/>
        </w:rPr>
      </w:pPr>
      <w:r w:rsidRPr="006D1FA4">
        <w:rPr>
          <w:rFonts w:ascii="Times New Roman" w:hAnsi="Times New Roman"/>
          <w:b/>
          <w:sz w:val="24"/>
          <w:szCs w:val="24"/>
        </w:rPr>
        <w:t>3. Основы термодинамики гетерогенных электрохимических систем</w:t>
      </w:r>
    </w:p>
    <w:p w:rsidR="006307FC" w:rsidRPr="006D1FA4" w:rsidRDefault="006307FC" w:rsidP="00EE01EB">
      <w:pPr>
        <w:pStyle w:val="BodyTextIndent2"/>
        <w:spacing w:line="240" w:lineRule="auto"/>
        <w:rPr>
          <w:rFonts w:ascii="Times New Roman" w:hAnsi="Times New Roman"/>
          <w:sz w:val="24"/>
          <w:szCs w:val="24"/>
        </w:rPr>
      </w:pP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Понятие об электрохимическом потенциале. Условие электрохимического равновесия на отдельной межфазной границе и в электрохимической цепи. Скачки потенциала на границах раздела фаз; разности потенциалов Гальвани и Вольта. Понятие электродного потенциала; стандартный электродный потенциал.  Уравнение Нернста. Концепция электронного равновесия на границе электрод/раствор. Взаимные превращения химической и электрической энергии в электрохимической системе. Термодинамика гальванического элемента; уравнение Гиббса-Гельмгольца. Методы определения коэффициентов активности, констант равновесия ионных реакций и чисел переноса на основе измерений электродвижущих сил. Электрохимическое равновесие на границе двух несмешивающихся жидкостей, на мембранах и ион-селективных электродах. Принцип работы стеклянного электрода. Электрохимические сенсоры.</w:t>
      </w:r>
    </w:p>
    <w:p w:rsidR="006307FC" w:rsidRPr="006D1FA4" w:rsidRDefault="006307FC" w:rsidP="00EE01EB">
      <w:pPr>
        <w:spacing w:line="240" w:lineRule="auto"/>
        <w:ind w:firstLine="709"/>
        <w:rPr>
          <w:rFonts w:ascii="Times New Roman" w:hAnsi="Times New Roman" w:cs="Times New Roman"/>
          <w:sz w:val="24"/>
          <w:szCs w:val="24"/>
        </w:rPr>
      </w:pPr>
    </w:p>
    <w:p w:rsidR="006307FC" w:rsidRPr="006D1FA4" w:rsidRDefault="006307FC" w:rsidP="00EE01EB">
      <w:pPr>
        <w:pStyle w:val="BodyTextIndent2"/>
        <w:spacing w:line="240" w:lineRule="auto"/>
        <w:jc w:val="center"/>
        <w:rPr>
          <w:rFonts w:ascii="Times New Roman" w:hAnsi="Times New Roman"/>
          <w:b/>
          <w:sz w:val="24"/>
          <w:szCs w:val="24"/>
        </w:rPr>
      </w:pPr>
      <w:r w:rsidRPr="006D1FA4">
        <w:rPr>
          <w:rFonts w:ascii="Times New Roman" w:hAnsi="Times New Roman"/>
          <w:b/>
          <w:sz w:val="24"/>
          <w:szCs w:val="24"/>
        </w:rPr>
        <w:t>4. Двойной электрический слой и явления адсорбции на межфазных границах</w:t>
      </w:r>
    </w:p>
    <w:p w:rsidR="006307FC" w:rsidRPr="006D1FA4" w:rsidRDefault="006307FC" w:rsidP="00EE01EB">
      <w:pPr>
        <w:pStyle w:val="BodyTextIndent2"/>
        <w:spacing w:line="240" w:lineRule="auto"/>
        <w:rPr>
          <w:rFonts w:ascii="Times New Roman" w:hAnsi="Times New Roman"/>
          <w:sz w:val="24"/>
          <w:szCs w:val="24"/>
        </w:rPr>
      </w:pP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 xml:space="preserve">Механизм образования и принципы экспериментальных методов изучения двойного электрического слоя. Электрокапиллярные явления на жидких и твердых электродах. Поверхностный избыток, адсорбционное уравнение Гиббса. Вывод и проверка общего уравнения электрокапиллярности. Зависимость пограничного натяжения от потенциала, состава раствора, температуры и природы металла. Понятие о полном и свободном заряде электрода. Потенциалы нулевого свободного и нулевого полного заряда; методы их определения. Термодинамическая теория поверхностных явлений на металлах, адсорбирующих водород и кислород. Проблемы Вольта и абсолютного скачка потенциала. Импеданс электрода и эквивалентные электрохимические схемы. Емкость двойного электрического слоя; ее зависимость от потенциала электрода, состава раствора и его концентрации. Роль металлической обкладки в строении двойного электрического слоя. Методы изучения двойного слоя на металлах группы платины: адсорбционный метод, методы кривых заряжения, вольтамперометрии, изоэлектрических сдвигов потенциала, радиоактивных индикаторов. Оптические и рентгеновские методы изучения границы раздела электрод-раствор. Физические методы </w:t>
      </w:r>
      <w:r w:rsidRPr="006D1FA4">
        <w:rPr>
          <w:rFonts w:ascii="Times New Roman" w:hAnsi="Times New Roman" w:cs="Times New Roman"/>
          <w:i/>
          <w:sz w:val="24"/>
          <w:szCs w:val="24"/>
        </w:rPr>
        <w:t>ex situ</w:t>
      </w:r>
      <w:r w:rsidRPr="006D1FA4">
        <w:rPr>
          <w:rFonts w:ascii="Times New Roman" w:hAnsi="Times New Roman" w:cs="Times New Roman"/>
          <w:sz w:val="24"/>
          <w:szCs w:val="24"/>
        </w:rPr>
        <w:t xml:space="preserve">. Сканирующая туннельная микроскопия и спектроскопия и другие зондовые методы. Сканирующая электрохимическая микроскопия. Двойной слой на границе раствор/воздух. Модельные теории двойного слоя. Вывод </w:t>
      </w:r>
      <w:r w:rsidRPr="006D1FA4">
        <w:rPr>
          <w:rFonts w:ascii="Times New Roman" w:hAnsi="Times New Roman" w:cs="Times New Roman"/>
          <w:sz w:val="24"/>
          <w:szCs w:val="24"/>
        </w:rPr>
        <w:lastRenderedPageBreak/>
        <w:t xml:space="preserve">уравнений для заряда электрода в теориях Гуи-Чапмена, Штерна и Грэма. Эффект Есина-Маркова. Явление частичного переноса заряда при адсорбции ионов. Гидрофильность поверхности. Методы изучения и теория обратимой адсорбции органических соединений на электродах. Двумерные фазовые слои и фазовые переходы в поверхностных слоях. Методы изучения и характерные особенности адсорбции органических веществ на металлах платиновой группы. </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 xml:space="preserve">Строение двойного слоя на оксидных и полупроводниковых электродах. Двойной электрический слой на границе электрод/расплав и электрод/твердый электролит. </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Кристаллографическая структура поверхности и ее роль в строении двойного электрического слоя. Понятие о фрактальных поверхностях. Методы определения величины истинной поверхности электродов.</w:t>
      </w:r>
    </w:p>
    <w:p w:rsidR="006307FC" w:rsidRPr="006D1FA4" w:rsidRDefault="006307FC" w:rsidP="00EE01EB">
      <w:pPr>
        <w:spacing w:line="240" w:lineRule="auto"/>
        <w:ind w:firstLine="709"/>
        <w:rPr>
          <w:rFonts w:ascii="Times New Roman" w:hAnsi="Times New Roman" w:cs="Times New Roman"/>
          <w:sz w:val="24"/>
          <w:szCs w:val="24"/>
        </w:rPr>
      </w:pPr>
    </w:p>
    <w:p w:rsidR="006307FC" w:rsidRPr="006D1FA4" w:rsidRDefault="006307FC" w:rsidP="00EE01EB">
      <w:pPr>
        <w:pStyle w:val="Heading6"/>
        <w:spacing w:line="240" w:lineRule="auto"/>
        <w:rPr>
          <w:sz w:val="24"/>
          <w:szCs w:val="24"/>
        </w:rPr>
      </w:pPr>
      <w:r w:rsidRPr="006D1FA4">
        <w:rPr>
          <w:sz w:val="24"/>
          <w:szCs w:val="24"/>
        </w:rPr>
        <w:t>5. Кинетика электродных процессов</w:t>
      </w:r>
    </w:p>
    <w:p w:rsidR="006307FC" w:rsidRPr="006D1FA4" w:rsidRDefault="006307FC" w:rsidP="00EE01EB">
      <w:pPr>
        <w:spacing w:line="240" w:lineRule="auto"/>
        <w:rPr>
          <w:rFonts w:ascii="Times New Roman" w:hAnsi="Times New Roman" w:cs="Times New Roman"/>
          <w:sz w:val="24"/>
          <w:szCs w:val="24"/>
        </w:rPr>
      </w:pP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Общая характеристика электродных процессов и понятие лимитирующей стадии. Механизмы массопереноса: диффузия, миграция и конвекция. Стационарная диффузия при разряде ионов на одноименном металле, на ртути и на амальгаме и роль явлений миграции в этих процессах. Теория конвективной диффузии. Вращающийся дисковый электрод и его использование для изучения электрохимической кинетики. Вращающийся дисковый электрод с кольцом. Нестационарная диффузия к плоскому и сферическому электродам при постоянном потенциале. Теория полярографического метода. Полярографические максимумы и их теоретическая интерпретация. Вольтамперометрия. Осциллографическая полярография. Диффузионный импеданс. Различные виды полярографии на переменном токе. Хронопотенциометрия. Основные принципы и блок-схемы релаксационных методов изучения электрохимической кинетики (импульсный потенциостатический метод, импульсный и двухимпульсный гальваностатические методы, кулоностатический метод, методы фарадеевского импеданса и фарадеевского выпрямления). Электрохимическая импедансная спектроскопия. Тонкослойные методы. Ультрамикроэлектроды. Метод кварцевого микровзвешивания. Представления о работе пористого электрода, суспензионных и флюидизированных электродов.</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Основные положения теории замедленного разряда. Ток обмена. Зависимость скорости реакции от температуры. Идеальная и реальная энергии активации. Влияние структуры двойного электрического слоя и природы электрода на скорость стадии разряда. Процессы электровосстановления ионов гидроксония и анионов на электродах с высоким перенапряжением выделения водорода. Роль работы выхода электрона в кинетике электродных процессов. Фотоэмиссия электронов из металла в раствор. Электрохимическая генерация сольватированных электронов. Особенности электрохимической кинетики на полупроводниковых электродах. Теория и методы изучения электрохимических процессов, включающих гомогенные или гетерогенные химические стадии.</w:t>
      </w:r>
    </w:p>
    <w:p w:rsidR="006307FC" w:rsidRPr="006D1FA4" w:rsidRDefault="006307FC" w:rsidP="00EE01EB">
      <w:pPr>
        <w:pStyle w:val="BodyTextIndent3"/>
        <w:spacing w:line="240" w:lineRule="auto"/>
        <w:rPr>
          <w:rFonts w:ascii="Times New Roman" w:hAnsi="Times New Roman" w:cs="Times New Roman"/>
          <w:sz w:val="24"/>
          <w:szCs w:val="24"/>
        </w:rPr>
      </w:pPr>
      <w:r w:rsidRPr="006D1FA4">
        <w:rPr>
          <w:rFonts w:ascii="Times New Roman" w:hAnsi="Times New Roman" w:cs="Times New Roman"/>
          <w:sz w:val="24"/>
          <w:szCs w:val="24"/>
        </w:rPr>
        <w:t>Кинетические и каталитические токи. Влияние комплексообразования на кинетику электродных реакций.</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Стадийный перенос электронов в электрохимических реакциях. Механизм реакции выделения водорода и электровосстановления кислорода на различных электродах. Роль адсорбции поверхностно-активных веществ в электрохимической кинетике. Кинетика электрохимических реакций с участием органических веществ. Общие методы установления механизма сложной электрохимической реакции. Методы определения природы интермедиатов электродных процессов. Кинетика разложения амальгам и ее связь с перенапряжением водорода на ртути в кислых и щелочных растворах.</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lastRenderedPageBreak/>
        <w:t>Электрокатализ. Сорбция и адсорбция водорода электродными материалами. Важнейшие типы электродных материалов.</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 xml:space="preserve">Термодинамика и кинетика электрохимической нуклеации. Механизм реакций, протекающих с образованием новой фазы. Методы изучения начальных стадий электрокристаллизации. Перенапряжение при образовании двумерных и трехмерных зародышей. Теория поверхностной диффузии адатомов. Электроосаждение металлов. </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Электрохимическая теория коррозии металлов. Сопряженные реакции в процессе растворения металлов. Стационарные потенциалы. Пассивация металлов и полупроводников. Механизмы роста оксидных пленок. Типы локальной коррозии. Методы защиты металлов от коррозии и методы коррозионного контроля.</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Теоретические представления об элементарном акте переноса электрона в гомогенных и гетерогенных редокс-процессах. Типы гомогенных ионных реакций. Методы изучения ионных реакций в растворах электролитов. Сходство и различие гомогенных и электродных реакций переноса электрона. Соотношение Бренстеда. Трактовка элементарного акта на основе теории Гориучи-Поляни и теории реорганизации растворителя. Квантово-механическая теория Левича-Догонадзе-Кузнецова. Экспериментальные подходы к проверке этой теории. Обычный, безбарьерный и безактивационный разряд. Физический смысл коэффициента переноса в рамках современной квантово-механической теории элементарного акта электродных реакций. Квантово-химические подходы к расчету скоростей реакций переноса электрона.</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Фундаментальные аспекты электрохимии проводящих полимеров.</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Явление электрохимической интеркаляции. Электрохимические свойства интеркалированных материалов.</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Фотоэлектрохимия. Лазерная электрохимия.</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Периодические и хаотические явления в электрохимических системах.</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Проблемы биоэлектрохимии. Редокс-процессы в биосистемах; электрохимия биомембран и их моделей.</w:t>
      </w:r>
    </w:p>
    <w:p w:rsidR="006307FC" w:rsidRPr="006D1FA4" w:rsidRDefault="006307FC" w:rsidP="00EE01EB">
      <w:pPr>
        <w:spacing w:line="240" w:lineRule="auto"/>
        <w:ind w:firstLine="709"/>
        <w:rPr>
          <w:rFonts w:ascii="Times New Roman" w:hAnsi="Times New Roman" w:cs="Times New Roman"/>
          <w:sz w:val="24"/>
          <w:szCs w:val="24"/>
        </w:rPr>
      </w:pPr>
    </w:p>
    <w:p w:rsidR="006307FC" w:rsidRPr="006D1FA4" w:rsidRDefault="006307FC" w:rsidP="00EE01EB">
      <w:pPr>
        <w:pStyle w:val="Heading6"/>
        <w:spacing w:line="240" w:lineRule="auto"/>
        <w:rPr>
          <w:sz w:val="24"/>
          <w:szCs w:val="24"/>
        </w:rPr>
      </w:pPr>
      <w:r w:rsidRPr="006D1FA4">
        <w:rPr>
          <w:sz w:val="24"/>
          <w:szCs w:val="24"/>
        </w:rPr>
        <w:t>6. Электрохимические производства</w:t>
      </w:r>
    </w:p>
    <w:p w:rsidR="006307FC" w:rsidRPr="006D1FA4" w:rsidRDefault="006307FC" w:rsidP="00EE01EB">
      <w:pPr>
        <w:spacing w:line="240" w:lineRule="auto"/>
        <w:rPr>
          <w:rFonts w:ascii="Times New Roman" w:hAnsi="Times New Roman" w:cs="Times New Roman"/>
          <w:sz w:val="24"/>
          <w:szCs w:val="24"/>
        </w:rPr>
      </w:pP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Химические источники тока. Топливные элементы. Свинцовые аккумуляторы. Серебряно-цинковые аккумуляторы. Кадмий-никелевые аккумуляторы и их аналоги. Металл-воздушные системы. Литиевые источники тока. Суперконденсаторы.</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Гальванотехника. Типы гальванических покрытий. Рассеивающая способность электролитов. Электрохимическое оксидирование металлов и сплавов. Электрохимическая размерная обработка. Наводороживание и водородная хрупкость. Функциональная гальванотехника.</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Гидроэлектрометаллургия.</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Электрохимическое производство хлора, щелочей, окислителей. Электрохимический синтез органических веществ.</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Электролиз расплавленных соединений. Производство алюминия. Производство щелочных и щелочно-земельных металлов. Электрорафинирование.</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Электрохимические преобразователи информации и электрохимические электронные устройства. Электрохромные устройства.</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Электрохимические технологии для микроэлектроники. Наноэлектрохимия и нанотехнология.</w:t>
      </w:r>
    </w:p>
    <w:p w:rsidR="006307FC" w:rsidRPr="006D1FA4"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lastRenderedPageBreak/>
        <w:t>Теория электрохимических реакторов.</w:t>
      </w:r>
    </w:p>
    <w:p w:rsidR="006307FC" w:rsidRDefault="006307FC" w:rsidP="00EE01EB">
      <w:pPr>
        <w:spacing w:line="240" w:lineRule="auto"/>
        <w:ind w:firstLine="709"/>
        <w:rPr>
          <w:rFonts w:ascii="Times New Roman" w:hAnsi="Times New Roman" w:cs="Times New Roman"/>
          <w:sz w:val="24"/>
          <w:szCs w:val="24"/>
        </w:rPr>
      </w:pPr>
      <w:r w:rsidRPr="006D1FA4">
        <w:rPr>
          <w:rFonts w:ascii="Times New Roman" w:hAnsi="Times New Roman" w:cs="Times New Roman"/>
          <w:sz w:val="24"/>
          <w:szCs w:val="24"/>
        </w:rPr>
        <w:t xml:space="preserve">Экологические аспекты электрохимических технологий. Электрохимические методы очистки воды. </w:t>
      </w:r>
    </w:p>
    <w:p w:rsidR="006307FC" w:rsidRDefault="006307FC" w:rsidP="0077329F">
      <w:pPr>
        <w:spacing w:before="240" w:after="120"/>
        <w:ind w:right="350" w:firstLine="708"/>
        <w:rPr>
          <w:rFonts w:ascii="Times New Roman" w:hAnsi="Times New Roman" w:cs="Times New Roman"/>
          <w:b/>
          <w:bCs/>
          <w:sz w:val="24"/>
          <w:szCs w:val="24"/>
          <w:u w:val="single"/>
        </w:rPr>
      </w:pPr>
    </w:p>
    <w:p w:rsidR="006307FC" w:rsidRPr="00C72F2A" w:rsidRDefault="006307FC" w:rsidP="0077329F">
      <w:pPr>
        <w:spacing w:before="240" w:after="120"/>
        <w:ind w:right="350" w:firstLine="708"/>
        <w:rPr>
          <w:rFonts w:ascii="Times New Roman" w:hAnsi="Times New Roman" w:cs="Times New Roman"/>
          <w:b/>
          <w:bCs/>
          <w:sz w:val="24"/>
          <w:szCs w:val="24"/>
          <w:u w:val="single"/>
        </w:rPr>
      </w:pPr>
      <w:r w:rsidRPr="00C72F2A">
        <w:rPr>
          <w:rFonts w:ascii="Times New Roman" w:hAnsi="Times New Roman" w:cs="Times New Roman"/>
          <w:b/>
          <w:bCs/>
          <w:sz w:val="24"/>
          <w:szCs w:val="24"/>
          <w:u w:val="single"/>
        </w:rPr>
        <w:t>Примеры ПКЗ:</w:t>
      </w:r>
    </w:p>
    <w:p w:rsidR="006307FC" w:rsidRPr="00C72F2A" w:rsidRDefault="006307FC" w:rsidP="006924B4">
      <w:pPr>
        <w:rPr>
          <w:rFonts w:ascii="Times New Roman" w:hAnsi="Times New Roman" w:cs="Times New Roman"/>
          <w:sz w:val="24"/>
          <w:szCs w:val="24"/>
        </w:rPr>
      </w:pPr>
      <w:r w:rsidRPr="00C72F2A">
        <w:rPr>
          <w:rFonts w:ascii="Times New Roman" w:hAnsi="Times New Roman" w:cs="Times New Roman"/>
          <w:b/>
          <w:bCs/>
          <w:sz w:val="24"/>
          <w:szCs w:val="24"/>
        </w:rPr>
        <w:t xml:space="preserve">Пример 1. </w:t>
      </w:r>
      <w:r w:rsidRPr="00C72F2A">
        <w:rPr>
          <w:rFonts w:ascii="Times New Roman" w:hAnsi="Times New Roman" w:cs="Times New Roman"/>
          <w:sz w:val="24"/>
          <w:szCs w:val="24"/>
        </w:rPr>
        <w:t>При какой скорости вращения дискового электрода с видимой поверхностью 1 см</w:t>
      </w:r>
      <w:r w:rsidRPr="00C72F2A">
        <w:rPr>
          <w:rFonts w:ascii="Times New Roman" w:hAnsi="Times New Roman" w:cs="Times New Roman"/>
          <w:sz w:val="24"/>
          <w:szCs w:val="24"/>
          <w:vertAlign w:val="superscript"/>
        </w:rPr>
        <w:t>2</w:t>
      </w:r>
      <w:r w:rsidRPr="00C72F2A">
        <w:rPr>
          <w:rFonts w:ascii="Times New Roman" w:hAnsi="Times New Roman" w:cs="Times New Roman"/>
          <w:sz w:val="24"/>
          <w:szCs w:val="24"/>
        </w:rPr>
        <w:t xml:space="preserve"> предельный диффузионный ток восстановления вещества </w:t>
      </w:r>
      <w:r w:rsidRPr="00C72F2A">
        <w:rPr>
          <w:rFonts w:ascii="Times New Roman" w:hAnsi="Times New Roman" w:cs="Times New Roman"/>
          <w:sz w:val="24"/>
          <w:szCs w:val="24"/>
          <w:lang w:val="en-US"/>
        </w:rPr>
        <w:t>Ox</w:t>
      </w:r>
      <w:r w:rsidRPr="00C72F2A">
        <w:rPr>
          <w:rFonts w:ascii="Times New Roman" w:hAnsi="Times New Roman" w:cs="Times New Roman"/>
          <w:sz w:val="24"/>
          <w:szCs w:val="24"/>
        </w:rPr>
        <w:t xml:space="preserve"> (при его постоянной концентрации) окажется равным полярографическому предельному диффузионному току, измеренному в таком же растворе на капилляре с периодом капания 10 с и скоростью вытекания ртути 1 мг/с? Температура комнатная, коэффициент диффузии в водном растворе 10</w:t>
      </w:r>
      <w:r w:rsidRPr="00C72F2A">
        <w:rPr>
          <w:rFonts w:ascii="Times New Roman" w:hAnsi="Times New Roman" w:cs="Times New Roman"/>
          <w:sz w:val="24"/>
          <w:szCs w:val="24"/>
          <w:vertAlign w:val="superscript"/>
        </w:rPr>
        <w:t xml:space="preserve">-5 </w:t>
      </w:r>
      <w:r w:rsidRPr="00C72F2A">
        <w:rPr>
          <w:rFonts w:ascii="Times New Roman" w:hAnsi="Times New Roman" w:cs="Times New Roman"/>
          <w:sz w:val="24"/>
          <w:szCs w:val="24"/>
          <w:lang w:val="en-US"/>
        </w:rPr>
        <w:t>c</w:t>
      </w:r>
      <w:r w:rsidRPr="00C72F2A">
        <w:rPr>
          <w:rFonts w:ascii="Times New Roman" w:hAnsi="Times New Roman" w:cs="Times New Roman"/>
          <w:sz w:val="24"/>
          <w:szCs w:val="24"/>
        </w:rPr>
        <w:t>м</w:t>
      </w:r>
      <w:r w:rsidRPr="00C72F2A">
        <w:rPr>
          <w:rFonts w:ascii="Times New Roman" w:hAnsi="Times New Roman" w:cs="Times New Roman"/>
          <w:sz w:val="24"/>
          <w:szCs w:val="24"/>
          <w:vertAlign w:val="superscript"/>
        </w:rPr>
        <w:t>2</w:t>
      </w:r>
      <w:r w:rsidRPr="00C72F2A">
        <w:rPr>
          <w:rFonts w:ascii="Times New Roman" w:hAnsi="Times New Roman" w:cs="Times New Roman"/>
          <w:sz w:val="24"/>
          <w:szCs w:val="24"/>
        </w:rPr>
        <w:t>/с.</w:t>
      </w:r>
    </w:p>
    <w:p w:rsidR="006307FC" w:rsidRPr="00C72F2A" w:rsidRDefault="006307FC" w:rsidP="006924B4">
      <w:pPr>
        <w:pStyle w:val="ListParagraph"/>
        <w:jc w:val="center"/>
        <w:rPr>
          <w:rFonts w:ascii="Times New Roman" w:hAnsi="Times New Roman" w:cs="Times New Roman"/>
          <w:b/>
          <w:bCs/>
          <w:sz w:val="24"/>
          <w:szCs w:val="24"/>
        </w:rPr>
      </w:pPr>
    </w:p>
    <w:p w:rsidR="006307FC" w:rsidRPr="00C72F2A" w:rsidRDefault="006307FC" w:rsidP="006924B4">
      <w:pPr>
        <w:rPr>
          <w:rFonts w:ascii="Times New Roman" w:hAnsi="Times New Roman" w:cs="Times New Roman"/>
          <w:sz w:val="24"/>
          <w:szCs w:val="24"/>
        </w:rPr>
      </w:pPr>
      <w:r w:rsidRPr="00C72F2A">
        <w:rPr>
          <w:rFonts w:ascii="Times New Roman" w:hAnsi="Times New Roman" w:cs="Times New Roman"/>
          <w:b/>
          <w:bCs/>
          <w:sz w:val="24"/>
          <w:szCs w:val="24"/>
        </w:rPr>
        <w:t xml:space="preserve">Пример 2. </w:t>
      </w:r>
      <w:r w:rsidRPr="00C72F2A">
        <w:rPr>
          <w:rFonts w:ascii="Times New Roman" w:hAnsi="Times New Roman" w:cs="Times New Roman"/>
          <w:sz w:val="24"/>
          <w:szCs w:val="24"/>
        </w:rPr>
        <w:t>Сопоставьте ход тафелевских зависимостей (в координатах ток-потенциал и ток-перенапряжение) для восстановления иона гидроксония (первая стадия катодного выделении водорода) при рН 1 и 3 при постоянной ионной силе растворов (кислота с добавкой индифферентного электролита). Предполагайте, что коэффициент переноса равен 0.5.</w:t>
      </w:r>
    </w:p>
    <w:p w:rsidR="006307FC" w:rsidRPr="00C72F2A" w:rsidRDefault="006307FC" w:rsidP="006924B4">
      <w:pPr>
        <w:rPr>
          <w:rFonts w:ascii="Times New Roman" w:hAnsi="Times New Roman" w:cs="Times New Roman"/>
          <w:b/>
          <w:bCs/>
          <w:sz w:val="24"/>
          <w:szCs w:val="24"/>
        </w:rPr>
      </w:pPr>
    </w:p>
    <w:p w:rsidR="006307FC" w:rsidRPr="00C72F2A" w:rsidRDefault="006307FC" w:rsidP="006924B4">
      <w:pPr>
        <w:rPr>
          <w:rFonts w:ascii="Times New Roman" w:hAnsi="Times New Roman" w:cs="Times New Roman"/>
          <w:sz w:val="24"/>
          <w:szCs w:val="24"/>
        </w:rPr>
      </w:pPr>
      <w:r w:rsidRPr="00C72F2A">
        <w:rPr>
          <w:rFonts w:ascii="Times New Roman" w:hAnsi="Times New Roman" w:cs="Times New Roman"/>
          <w:b/>
          <w:bCs/>
          <w:sz w:val="24"/>
          <w:szCs w:val="24"/>
        </w:rPr>
        <w:t xml:space="preserve">Пример 3. </w:t>
      </w:r>
      <w:r w:rsidRPr="00C72F2A">
        <w:rPr>
          <w:rFonts w:ascii="Times New Roman" w:hAnsi="Times New Roman" w:cs="Times New Roman"/>
          <w:sz w:val="24"/>
          <w:szCs w:val="24"/>
        </w:rPr>
        <w:t>Оцените ошибку, вносимую при расчете скорости стадии переноса электрона по уравнению для смешанного тока в условиях стационарной диффузии, и соответствующие ошибки в определении тафелевского наклона.   Предложите запись решения в общем виде, найдите в литературе данные для реальных квазиобратимого и необратимого процессов, проведите их обработку и сравните результат с общим решением.</w:t>
      </w:r>
    </w:p>
    <w:p w:rsidR="006307FC" w:rsidRPr="00C72F2A" w:rsidRDefault="006307FC" w:rsidP="006924B4">
      <w:pPr>
        <w:rPr>
          <w:rFonts w:ascii="Times New Roman" w:hAnsi="Times New Roman" w:cs="Times New Roman"/>
          <w:b/>
          <w:bCs/>
          <w:sz w:val="24"/>
          <w:szCs w:val="24"/>
        </w:rPr>
      </w:pPr>
    </w:p>
    <w:p w:rsidR="006307FC" w:rsidRPr="00C72F2A" w:rsidRDefault="006307FC" w:rsidP="006924B4">
      <w:pPr>
        <w:rPr>
          <w:rFonts w:ascii="Times New Roman" w:hAnsi="Times New Roman" w:cs="Times New Roman"/>
          <w:b/>
          <w:bCs/>
          <w:sz w:val="24"/>
          <w:szCs w:val="24"/>
        </w:rPr>
      </w:pPr>
      <w:r w:rsidRPr="00C72F2A">
        <w:rPr>
          <w:rFonts w:ascii="Times New Roman" w:hAnsi="Times New Roman" w:cs="Times New Roman"/>
          <w:b/>
          <w:bCs/>
          <w:sz w:val="24"/>
          <w:szCs w:val="24"/>
        </w:rPr>
        <w:t>Пример 4. Перенос электрона на большие расстояния (</w:t>
      </w:r>
      <w:r w:rsidRPr="00C72F2A">
        <w:rPr>
          <w:rFonts w:ascii="Times New Roman" w:hAnsi="Times New Roman" w:cs="Times New Roman"/>
          <w:b/>
          <w:bCs/>
          <w:sz w:val="24"/>
          <w:szCs w:val="24"/>
          <w:lang w:val="en-US"/>
        </w:rPr>
        <w:t>long</w:t>
      </w:r>
      <w:r w:rsidRPr="00C72F2A">
        <w:rPr>
          <w:rFonts w:ascii="Times New Roman" w:hAnsi="Times New Roman" w:cs="Times New Roman"/>
          <w:b/>
          <w:bCs/>
          <w:sz w:val="24"/>
          <w:szCs w:val="24"/>
        </w:rPr>
        <w:t xml:space="preserve"> </w:t>
      </w:r>
      <w:r w:rsidRPr="00C72F2A">
        <w:rPr>
          <w:rFonts w:ascii="Times New Roman" w:hAnsi="Times New Roman" w:cs="Times New Roman"/>
          <w:b/>
          <w:bCs/>
          <w:sz w:val="24"/>
          <w:szCs w:val="24"/>
          <w:lang w:val="en-US"/>
        </w:rPr>
        <w:t>range</w:t>
      </w:r>
      <w:r w:rsidRPr="00C72F2A">
        <w:rPr>
          <w:rFonts w:ascii="Times New Roman" w:hAnsi="Times New Roman" w:cs="Times New Roman"/>
          <w:b/>
          <w:bCs/>
          <w:sz w:val="24"/>
          <w:szCs w:val="24"/>
        </w:rPr>
        <w:t xml:space="preserve"> </w:t>
      </w:r>
      <w:r w:rsidRPr="00C72F2A">
        <w:rPr>
          <w:rFonts w:ascii="Times New Roman" w:hAnsi="Times New Roman" w:cs="Times New Roman"/>
          <w:b/>
          <w:bCs/>
          <w:sz w:val="24"/>
          <w:szCs w:val="24"/>
          <w:lang w:val="en-US"/>
        </w:rPr>
        <w:t>electron</w:t>
      </w:r>
      <w:r w:rsidRPr="00C72F2A">
        <w:rPr>
          <w:rFonts w:ascii="Times New Roman" w:hAnsi="Times New Roman" w:cs="Times New Roman"/>
          <w:b/>
          <w:bCs/>
          <w:sz w:val="24"/>
          <w:szCs w:val="24"/>
        </w:rPr>
        <w:t xml:space="preserve"> </w:t>
      </w:r>
      <w:r w:rsidRPr="00C72F2A">
        <w:rPr>
          <w:rFonts w:ascii="Times New Roman" w:hAnsi="Times New Roman" w:cs="Times New Roman"/>
          <w:b/>
          <w:bCs/>
          <w:sz w:val="24"/>
          <w:szCs w:val="24"/>
          <w:lang w:val="en-US"/>
        </w:rPr>
        <w:t>transfer</w:t>
      </w:r>
      <w:r w:rsidRPr="00C72F2A">
        <w:rPr>
          <w:rFonts w:ascii="Times New Roman" w:hAnsi="Times New Roman" w:cs="Times New Roman"/>
          <w:b/>
          <w:bCs/>
          <w:sz w:val="24"/>
          <w:szCs w:val="24"/>
        </w:rPr>
        <w:t>) - итоговая задача для допуска к экзамену.</w:t>
      </w:r>
    </w:p>
    <w:p w:rsidR="006307FC" w:rsidRPr="00C72F2A" w:rsidRDefault="006307FC" w:rsidP="006924B4">
      <w:pPr>
        <w:rPr>
          <w:rFonts w:ascii="Times New Roman" w:hAnsi="Times New Roman" w:cs="Times New Roman"/>
          <w:sz w:val="24"/>
          <w:szCs w:val="24"/>
        </w:rPr>
      </w:pPr>
    </w:p>
    <w:p w:rsidR="006307FC" w:rsidRPr="00C72F2A" w:rsidRDefault="006307FC" w:rsidP="006924B4">
      <w:pPr>
        <w:autoSpaceDE w:val="0"/>
        <w:autoSpaceDN w:val="0"/>
        <w:adjustRightInd w:val="0"/>
        <w:rPr>
          <w:rFonts w:ascii="Times New Roman" w:hAnsi="Times New Roman" w:cs="Times New Roman"/>
          <w:sz w:val="24"/>
          <w:szCs w:val="24"/>
        </w:rPr>
      </w:pPr>
      <w:r w:rsidRPr="00C72F2A">
        <w:rPr>
          <w:rFonts w:ascii="Times New Roman" w:hAnsi="Times New Roman" w:cs="Times New Roman"/>
          <w:sz w:val="24"/>
          <w:szCs w:val="24"/>
        </w:rPr>
        <w:t>Восстановление [</w:t>
      </w:r>
      <w:r w:rsidRPr="00C72F2A">
        <w:rPr>
          <w:rFonts w:ascii="Times New Roman" w:hAnsi="Times New Roman" w:cs="Times New Roman"/>
          <w:sz w:val="24"/>
          <w:szCs w:val="24"/>
          <w:lang w:val="en-US"/>
        </w:rPr>
        <w:t>Ru</w:t>
      </w:r>
      <w:r w:rsidRPr="00C72F2A">
        <w:rPr>
          <w:rFonts w:ascii="Times New Roman" w:hAnsi="Times New Roman" w:cs="Times New Roman"/>
          <w:sz w:val="24"/>
          <w:szCs w:val="24"/>
        </w:rPr>
        <w:t>(</w:t>
      </w:r>
      <w:r w:rsidRPr="00C72F2A">
        <w:rPr>
          <w:rFonts w:ascii="Times New Roman" w:hAnsi="Times New Roman" w:cs="Times New Roman"/>
          <w:sz w:val="24"/>
          <w:szCs w:val="24"/>
          <w:lang w:val="en-US"/>
        </w:rPr>
        <w:t>NH</w:t>
      </w:r>
      <w:r w:rsidRPr="00C72F2A">
        <w:rPr>
          <w:rFonts w:ascii="Times New Roman" w:hAnsi="Times New Roman" w:cs="Times New Roman"/>
          <w:sz w:val="24"/>
          <w:szCs w:val="24"/>
          <w:vertAlign w:val="subscript"/>
        </w:rPr>
        <w:t>3</w:t>
      </w:r>
      <w:r w:rsidRPr="00C72F2A">
        <w:rPr>
          <w:rFonts w:ascii="Times New Roman" w:hAnsi="Times New Roman" w:cs="Times New Roman"/>
          <w:sz w:val="24"/>
          <w:szCs w:val="24"/>
        </w:rPr>
        <w:t>)</w:t>
      </w:r>
      <w:r w:rsidRPr="00C72F2A">
        <w:rPr>
          <w:rFonts w:ascii="Times New Roman" w:hAnsi="Times New Roman" w:cs="Times New Roman"/>
          <w:sz w:val="24"/>
          <w:szCs w:val="24"/>
          <w:vertAlign w:val="subscript"/>
        </w:rPr>
        <w:t>6</w:t>
      </w:r>
      <w:r w:rsidRPr="00C72F2A">
        <w:rPr>
          <w:rFonts w:ascii="Times New Roman" w:hAnsi="Times New Roman" w:cs="Times New Roman"/>
          <w:sz w:val="24"/>
          <w:szCs w:val="24"/>
        </w:rPr>
        <w:t>]</w:t>
      </w:r>
      <w:r w:rsidRPr="00C72F2A">
        <w:rPr>
          <w:rFonts w:ascii="Times New Roman" w:hAnsi="Times New Roman" w:cs="Times New Roman"/>
          <w:sz w:val="24"/>
          <w:szCs w:val="24"/>
          <w:vertAlign w:val="superscript"/>
        </w:rPr>
        <w:t>3+</w:t>
      </w:r>
      <w:r w:rsidRPr="00C72F2A">
        <w:rPr>
          <w:rFonts w:ascii="Times New Roman" w:hAnsi="Times New Roman" w:cs="Times New Roman"/>
          <w:sz w:val="24"/>
          <w:szCs w:val="24"/>
        </w:rPr>
        <w:t xml:space="preserve"> проводят на ртутном электроде, модифицированном слоями алкантиолов с разной длиной алкильной цепи (</w:t>
      </w:r>
      <w:r w:rsidRPr="00C72F2A">
        <w:rPr>
          <w:rFonts w:ascii="Times New Roman" w:hAnsi="Times New Roman" w:cs="Times New Roman"/>
          <w:sz w:val="24"/>
          <w:szCs w:val="24"/>
          <w:lang w:val="en-US"/>
        </w:rPr>
        <w:t>K</w:t>
      </w:r>
      <w:r w:rsidRPr="00C72F2A">
        <w:rPr>
          <w:rFonts w:ascii="Times New Roman" w:hAnsi="Times New Roman" w:cs="Times New Roman"/>
          <w:sz w:val="24"/>
          <w:szCs w:val="24"/>
        </w:rPr>
        <w:t xml:space="preserve">. </w:t>
      </w:r>
      <w:proofErr w:type="spellStart"/>
      <w:r w:rsidRPr="00C72F2A">
        <w:rPr>
          <w:rFonts w:ascii="Times New Roman" w:hAnsi="Times New Roman" w:cs="Times New Roman"/>
          <w:sz w:val="24"/>
          <w:szCs w:val="24"/>
          <w:lang w:val="en-US"/>
        </w:rPr>
        <w:t>Slowinski</w:t>
      </w:r>
      <w:proofErr w:type="spellEnd"/>
      <w:r w:rsidRPr="00C72F2A">
        <w:rPr>
          <w:rFonts w:ascii="Times New Roman" w:hAnsi="Times New Roman" w:cs="Times New Roman"/>
          <w:sz w:val="24"/>
          <w:szCs w:val="24"/>
        </w:rPr>
        <w:t xml:space="preserve"> </w:t>
      </w:r>
      <w:r w:rsidRPr="00C72F2A">
        <w:rPr>
          <w:rFonts w:ascii="Times New Roman" w:hAnsi="Times New Roman" w:cs="Times New Roman"/>
          <w:sz w:val="24"/>
          <w:szCs w:val="24"/>
          <w:lang w:val="en-US"/>
        </w:rPr>
        <w:t>et</w:t>
      </w:r>
      <w:r w:rsidRPr="00C72F2A">
        <w:rPr>
          <w:rFonts w:ascii="Times New Roman" w:hAnsi="Times New Roman" w:cs="Times New Roman"/>
          <w:sz w:val="24"/>
          <w:szCs w:val="24"/>
        </w:rPr>
        <w:t xml:space="preserve"> </w:t>
      </w:r>
      <w:r w:rsidRPr="00C72F2A">
        <w:rPr>
          <w:rFonts w:ascii="Times New Roman" w:hAnsi="Times New Roman" w:cs="Times New Roman"/>
          <w:sz w:val="24"/>
          <w:szCs w:val="24"/>
          <w:lang w:val="en-US"/>
        </w:rPr>
        <w:t>al</w:t>
      </w:r>
      <w:r w:rsidRPr="00C72F2A">
        <w:rPr>
          <w:rFonts w:ascii="Times New Roman" w:hAnsi="Times New Roman" w:cs="Times New Roman"/>
          <w:sz w:val="24"/>
          <w:szCs w:val="24"/>
        </w:rPr>
        <w:t xml:space="preserve">., </w:t>
      </w:r>
      <w:r w:rsidRPr="00C72F2A">
        <w:rPr>
          <w:rFonts w:ascii="Times New Roman" w:hAnsi="Times New Roman" w:cs="Times New Roman"/>
          <w:i/>
          <w:iCs/>
          <w:sz w:val="24"/>
          <w:szCs w:val="24"/>
        </w:rPr>
        <w:t xml:space="preserve">J. Am. Chem. Soc. </w:t>
      </w:r>
      <w:r w:rsidRPr="00C72F2A">
        <w:rPr>
          <w:rFonts w:ascii="Times New Roman" w:hAnsi="Times New Roman" w:cs="Times New Roman"/>
          <w:b/>
          <w:bCs/>
          <w:sz w:val="24"/>
          <w:szCs w:val="24"/>
        </w:rPr>
        <w:t xml:space="preserve">1997, </w:t>
      </w:r>
      <w:r w:rsidRPr="00C72F2A">
        <w:rPr>
          <w:rFonts w:ascii="Times New Roman" w:hAnsi="Times New Roman" w:cs="Times New Roman"/>
          <w:i/>
          <w:iCs/>
          <w:sz w:val="24"/>
          <w:szCs w:val="24"/>
        </w:rPr>
        <w:t xml:space="preserve">119, </w:t>
      </w:r>
      <w:r w:rsidRPr="00C72F2A">
        <w:rPr>
          <w:rFonts w:ascii="Times New Roman" w:hAnsi="Times New Roman" w:cs="Times New Roman"/>
          <w:sz w:val="24"/>
          <w:szCs w:val="24"/>
        </w:rPr>
        <w:t>11910-11919).  Известны емкости этих слоев.</w:t>
      </w:r>
    </w:p>
    <w:p w:rsidR="006307FC" w:rsidRDefault="0003631B" w:rsidP="006924B4">
      <w:pPr>
        <w:jc w:val="center"/>
      </w:pPr>
      <w:r>
        <w:rPr>
          <w:noProof/>
          <w:lang w:eastAsia="ru-RU"/>
        </w:rPr>
        <w:lastRenderedPageBreak/>
        <w:drawing>
          <wp:inline distT="0" distB="0" distL="0" distR="0" wp14:anchorId="032DBB92" wp14:editId="0C818BFC">
            <wp:extent cx="3599180" cy="174434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3432"/>
                    <a:stretch>
                      <a:fillRect/>
                    </a:stretch>
                  </pic:blipFill>
                  <pic:spPr bwMode="auto">
                    <a:xfrm>
                      <a:off x="0" y="0"/>
                      <a:ext cx="3599180" cy="1744345"/>
                    </a:xfrm>
                    <a:prstGeom prst="rect">
                      <a:avLst/>
                    </a:prstGeom>
                    <a:noFill/>
                    <a:ln>
                      <a:noFill/>
                    </a:ln>
                  </pic:spPr>
                </pic:pic>
              </a:graphicData>
            </a:graphic>
          </wp:inline>
        </w:drawing>
      </w:r>
    </w:p>
    <w:p w:rsidR="006307FC" w:rsidRDefault="006307FC" w:rsidP="006924B4"/>
    <w:p w:rsidR="006307FC" w:rsidRPr="00C72F2A" w:rsidRDefault="006307FC" w:rsidP="006924B4">
      <w:pPr>
        <w:rPr>
          <w:rFonts w:ascii="Times New Roman" w:hAnsi="Times New Roman" w:cs="Times New Roman"/>
          <w:sz w:val="24"/>
          <w:szCs w:val="24"/>
        </w:rPr>
      </w:pPr>
      <w:r w:rsidRPr="00C72F2A">
        <w:rPr>
          <w:rFonts w:ascii="Times New Roman" w:hAnsi="Times New Roman" w:cs="Times New Roman"/>
          <w:sz w:val="24"/>
          <w:szCs w:val="24"/>
        </w:rPr>
        <w:t>Получена следующая зависимость  скорости восстановления от числа углеродных атомов в цепи:</w:t>
      </w:r>
    </w:p>
    <w:p w:rsidR="006307FC" w:rsidRDefault="0003631B" w:rsidP="006924B4">
      <w:pPr>
        <w:jc w:val="center"/>
      </w:pPr>
      <w:r>
        <w:rPr>
          <w:noProof/>
          <w:lang w:eastAsia="ru-RU"/>
        </w:rPr>
        <w:drawing>
          <wp:inline distT="0" distB="0" distL="0" distR="0" wp14:anchorId="60E40203" wp14:editId="262E1828">
            <wp:extent cx="3784600" cy="31394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2937" b="1132"/>
                    <a:stretch>
                      <a:fillRect/>
                    </a:stretch>
                  </pic:blipFill>
                  <pic:spPr bwMode="auto">
                    <a:xfrm>
                      <a:off x="0" y="0"/>
                      <a:ext cx="3784600" cy="3139440"/>
                    </a:xfrm>
                    <a:prstGeom prst="rect">
                      <a:avLst/>
                    </a:prstGeom>
                    <a:noFill/>
                    <a:ln>
                      <a:noFill/>
                    </a:ln>
                  </pic:spPr>
                </pic:pic>
              </a:graphicData>
            </a:graphic>
          </wp:inline>
        </w:drawing>
      </w:r>
    </w:p>
    <w:p w:rsidR="006307FC" w:rsidRPr="006924B4" w:rsidRDefault="006307FC" w:rsidP="006924B4">
      <w:pPr>
        <w:autoSpaceDE w:val="0"/>
        <w:autoSpaceDN w:val="0"/>
        <w:adjustRightInd w:val="0"/>
        <w:spacing w:line="240" w:lineRule="auto"/>
        <w:ind w:left="3538"/>
        <w:rPr>
          <w:rFonts w:ascii="Times New Roman" w:hAnsi="Times New Roman" w:cs="Times New Roman"/>
          <w:b/>
          <w:color w:val="3F3F3F"/>
          <w:sz w:val="20"/>
          <w:szCs w:val="20"/>
          <w:lang w:val="en-US"/>
        </w:rPr>
      </w:pPr>
      <w:r w:rsidRPr="00C72F2A">
        <w:rPr>
          <w:rFonts w:ascii="Times New Roman" w:hAnsi="Times New Roman" w:cs="Times New Roman"/>
          <w:color w:val="333333"/>
          <w:sz w:val="20"/>
          <w:szCs w:val="20"/>
          <w:lang w:val="en-US"/>
        </w:rPr>
        <w:t xml:space="preserve">            </w:t>
      </w:r>
      <w:r w:rsidRPr="00C72F2A">
        <w:rPr>
          <w:rFonts w:ascii="Times New Roman" w:hAnsi="Times New Roman" w:cs="Times New Roman"/>
          <w:b/>
          <w:color w:val="3F3F3F"/>
          <w:sz w:val="20"/>
          <w:szCs w:val="20"/>
          <w:lang w:val="en-US"/>
        </w:rPr>
        <w:t xml:space="preserve">All potentials were measured and are reported vs saturated calomel </w:t>
      </w:r>
    </w:p>
    <w:p w:rsidR="006307FC" w:rsidRPr="004D4C63" w:rsidRDefault="006307FC" w:rsidP="006924B4">
      <w:pPr>
        <w:autoSpaceDE w:val="0"/>
        <w:autoSpaceDN w:val="0"/>
        <w:adjustRightInd w:val="0"/>
        <w:spacing w:line="240" w:lineRule="auto"/>
        <w:ind w:left="3538"/>
        <w:rPr>
          <w:rFonts w:ascii="Times New Roman" w:hAnsi="Times New Roman" w:cs="Times New Roman"/>
          <w:b/>
          <w:color w:val="3F3F3F"/>
          <w:sz w:val="20"/>
          <w:szCs w:val="20"/>
        </w:rPr>
      </w:pPr>
      <w:r w:rsidRPr="006924B4">
        <w:rPr>
          <w:rFonts w:ascii="Times New Roman" w:hAnsi="Times New Roman" w:cs="Times New Roman"/>
          <w:b/>
          <w:color w:val="3F3F3F"/>
          <w:sz w:val="20"/>
          <w:szCs w:val="20"/>
          <w:lang w:val="en-US"/>
        </w:rPr>
        <w:t xml:space="preserve">            </w:t>
      </w:r>
      <w:r w:rsidRPr="00C72F2A">
        <w:rPr>
          <w:rFonts w:ascii="Times New Roman" w:hAnsi="Times New Roman" w:cs="Times New Roman"/>
          <w:b/>
          <w:color w:val="3F3F3F"/>
          <w:sz w:val="20"/>
          <w:szCs w:val="20"/>
          <w:lang w:val="en-US"/>
        </w:rPr>
        <w:t>reference</w:t>
      </w:r>
      <w:r w:rsidRPr="004D4C63">
        <w:rPr>
          <w:rFonts w:ascii="Times New Roman" w:hAnsi="Times New Roman" w:cs="Times New Roman"/>
          <w:b/>
          <w:color w:val="3F3F3F"/>
          <w:sz w:val="20"/>
          <w:szCs w:val="20"/>
        </w:rPr>
        <w:t xml:space="preserve"> </w:t>
      </w:r>
      <w:r w:rsidRPr="00C72F2A">
        <w:rPr>
          <w:rFonts w:ascii="Times New Roman" w:hAnsi="Times New Roman" w:cs="Times New Roman"/>
          <w:b/>
          <w:color w:val="3F3F3F"/>
          <w:sz w:val="20"/>
          <w:szCs w:val="20"/>
          <w:lang w:val="en-US"/>
        </w:rPr>
        <w:t>electrode</w:t>
      </w:r>
      <w:r w:rsidRPr="004D4C63">
        <w:rPr>
          <w:rFonts w:ascii="Times New Roman" w:hAnsi="Times New Roman" w:cs="Times New Roman"/>
          <w:b/>
          <w:color w:val="3F3F3F"/>
          <w:sz w:val="20"/>
          <w:szCs w:val="20"/>
        </w:rPr>
        <w:t xml:space="preserve"> (</w:t>
      </w:r>
      <w:r w:rsidRPr="00C72F2A">
        <w:rPr>
          <w:rFonts w:ascii="Times New Roman" w:hAnsi="Times New Roman" w:cs="Times New Roman"/>
          <w:b/>
          <w:color w:val="3F3F3F"/>
          <w:sz w:val="20"/>
          <w:szCs w:val="20"/>
          <w:lang w:val="en-US"/>
        </w:rPr>
        <w:t>SCE</w:t>
      </w:r>
      <w:r w:rsidRPr="004D4C63">
        <w:rPr>
          <w:rFonts w:ascii="Times New Roman" w:hAnsi="Times New Roman" w:cs="Times New Roman"/>
          <w:b/>
          <w:color w:val="3F3F3F"/>
          <w:sz w:val="20"/>
          <w:szCs w:val="20"/>
        </w:rPr>
        <w:t>).</w:t>
      </w:r>
    </w:p>
    <w:p w:rsidR="006307FC" w:rsidRPr="00C72F2A" w:rsidRDefault="006307FC" w:rsidP="006924B4">
      <w:pPr>
        <w:rPr>
          <w:rFonts w:ascii="Times New Roman" w:hAnsi="Times New Roman" w:cs="Times New Roman"/>
          <w:sz w:val="24"/>
          <w:szCs w:val="24"/>
        </w:rPr>
      </w:pPr>
      <w:r w:rsidRPr="00C72F2A">
        <w:rPr>
          <w:rFonts w:ascii="Times New Roman" w:hAnsi="Times New Roman" w:cs="Times New Roman"/>
          <w:sz w:val="24"/>
          <w:szCs w:val="24"/>
        </w:rPr>
        <w:lastRenderedPageBreak/>
        <w:t>1. Дайте прогноз – какова будет скорость этой реакции при том же потенциале на немодифицированном ртутном электроде. Энергию внутрисферной реорганизации принять равной 0.1 эВ, эффективную частоту – равной 10</w:t>
      </w:r>
      <w:r w:rsidRPr="00C72F2A">
        <w:rPr>
          <w:rFonts w:ascii="Times New Roman" w:hAnsi="Times New Roman" w:cs="Times New Roman"/>
          <w:sz w:val="24"/>
          <w:szCs w:val="24"/>
          <w:vertAlign w:val="superscript"/>
        </w:rPr>
        <w:t>13</w:t>
      </w:r>
      <w:r w:rsidRPr="00C72F2A">
        <w:rPr>
          <w:rFonts w:ascii="Times New Roman" w:hAnsi="Times New Roman" w:cs="Times New Roman"/>
          <w:sz w:val="24"/>
          <w:szCs w:val="24"/>
        </w:rPr>
        <w:t xml:space="preserve"> с</w:t>
      </w:r>
      <w:r w:rsidRPr="00C72F2A">
        <w:rPr>
          <w:rFonts w:ascii="Times New Roman" w:hAnsi="Times New Roman" w:cs="Times New Roman"/>
          <w:sz w:val="24"/>
          <w:szCs w:val="24"/>
          <w:vertAlign w:val="superscript"/>
        </w:rPr>
        <w:t>-1</w:t>
      </w:r>
      <w:r w:rsidRPr="00C72F2A">
        <w:rPr>
          <w:rFonts w:ascii="Times New Roman" w:hAnsi="Times New Roman" w:cs="Times New Roman"/>
          <w:sz w:val="24"/>
          <w:szCs w:val="24"/>
        </w:rPr>
        <w:t xml:space="preserve">.  </w:t>
      </w:r>
    </w:p>
    <w:p w:rsidR="006307FC" w:rsidRPr="00C72F2A" w:rsidRDefault="006307FC" w:rsidP="006924B4">
      <w:pPr>
        <w:rPr>
          <w:rFonts w:ascii="Times New Roman" w:hAnsi="Times New Roman" w:cs="Times New Roman"/>
          <w:sz w:val="24"/>
          <w:szCs w:val="24"/>
        </w:rPr>
      </w:pPr>
      <w:r w:rsidRPr="00C72F2A">
        <w:rPr>
          <w:rFonts w:ascii="Times New Roman" w:hAnsi="Times New Roman" w:cs="Times New Roman"/>
          <w:sz w:val="24"/>
          <w:szCs w:val="24"/>
        </w:rPr>
        <w:t>- в том же растворе,</w:t>
      </w:r>
    </w:p>
    <w:p w:rsidR="006307FC" w:rsidRPr="00C72F2A" w:rsidRDefault="006307FC" w:rsidP="006924B4">
      <w:pPr>
        <w:rPr>
          <w:rFonts w:ascii="Times New Roman" w:hAnsi="Times New Roman" w:cs="Times New Roman"/>
          <w:sz w:val="24"/>
          <w:szCs w:val="24"/>
        </w:rPr>
      </w:pPr>
      <w:r w:rsidRPr="00C72F2A">
        <w:rPr>
          <w:rFonts w:ascii="Times New Roman" w:hAnsi="Times New Roman" w:cs="Times New Roman"/>
          <w:sz w:val="24"/>
          <w:szCs w:val="24"/>
        </w:rPr>
        <w:t>- в растворах 0.05 и 0.0005 М КС</w:t>
      </w:r>
      <w:r w:rsidRPr="00C72F2A">
        <w:rPr>
          <w:rFonts w:ascii="Times New Roman" w:hAnsi="Times New Roman" w:cs="Times New Roman"/>
          <w:sz w:val="24"/>
          <w:szCs w:val="24"/>
          <w:lang w:val="en-US"/>
        </w:rPr>
        <w:t>l</w:t>
      </w:r>
      <w:r w:rsidRPr="00C72F2A">
        <w:rPr>
          <w:rFonts w:ascii="Times New Roman" w:hAnsi="Times New Roman" w:cs="Times New Roman"/>
          <w:sz w:val="24"/>
          <w:szCs w:val="24"/>
        </w:rPr>
        <w:t xml:space="preserve"> при том же заряде электрода.</w:t>
      </w:r>
    </w:p>
    <w:p w:rsidR="006307FC" w:rsidRPr="00C72F2A" w:rsidRDefault="006307FC" w:rsidP="006924B4">
      <w:pPr>
        <w:rPr>
          <w:rFonts w:ascii="Times New Roman" w:hAnsi="Times New Roman" w:cs="Times New Roman"/>
          <w:sz w:val="24"/>
          <w:szCs w:val="24"/>
        </w:rPr>
      </w:pPr>
    </w:p>
    <w:p w:rsidR="006307FC" w:rsidRPr="00C72F2A" w:rsidRDefault="006307FC" w:rsidP="006924B4">
      <w:pPr>
        <w:rPr>
          <w:rFonts w:ascii="Times New Roman" w:hAnsi="Times New Roman" w:cs="Times New Roman"/>
          <w:sz w:val="24"/>
          <w:szCs w:val="24"/>
        </w:rPr>
      </w:pPr>
      <w:r w:rsidRPr="00C72F2A">
        <w:rPr>
          <w:rFonts w:ascii="Times New Roman" w:hAnsi="Times New Roman" w:cs="Times New Roman"/>
          <w:sz w:val="24"/>
          <w:szCs w:val="24"/>
        </w:rPr>
        <w:t>2. В каком интервале потенциалов удастся исследовать кинетику переноса электрона на немодифицированном электроде в отсутствие диффузионных ограничений, если использовать ртутный капающий электрод с периодом кап</w:t>
      </w:r>
      <w:r>
        <w:rPr>
          <w:rFonts w:ascii="Times New Roman" w:hAnsi="Times New Roman" w:cs="Times New Roman"/>
          <w:sz w:val="24"/>
          <w:szCs w:val="24"/>
        </w:rPr>
        <w:t>а</w:t>
      </w:r>
      <w:r w:rsidRPr="00C72F2A">
        <w:rPr>
          <w:rFonts w:ascii="Times New Roman" w:hAnsi="Times New Roman" w:cs="Times New Roman"/>
          <w:sz w:val="24"/>
          <w:szCs w:val="24"/>
        </w:rPr>
        <w:t xml:space="preserve">ния 15 с при скорости вытекания ртути из капилляра 0.5 мг/с? </w:t>
      </w:r>
    </w:p>
    <w:p w:rsidR="006307FC" w:rsidRPr="00C72F2A" w:rsidRDefault="006307FC" w:rsidP="006924B4">
      <w:pPr>
        <w:rPr>
          <w:rFonts w:ascii="Times New Roman" w:hAnsi="Times New Roman" w:cs="Times New Roman"/>
          <w:sz w:val="24"/>
          <w:szCs w:val="24"/>
        </w:rPr>
      </w:pPr>
    </w:p>
    <w:p w:rsidR="006307FC" w:rsidRPr="00C72F2A" w:rsidRDefault="006307FC" w:rsidP="006924B4">
      <w:pPr>
        <w:autoSpaceDE w:val="0"/>
        <w:autoSpaceDN w:val="0"/>
        <w:adjustRightInd w:val="0"/>
        <w:rPr>
          <w:rFonts w:ascii="Times New Roman" w:hAnsi="Times New Roman" w:cs="Times New Roman"/>
          <w:sz w:val="24"/>
          <w:szCs w:val="24"/>
        </w:rPr>
      </w:pPr>
      <w:r w:rsidRPr="00C72F2A">
        <w:rPr>
          <w:rFonts w:ascii="Times New Roman" w:hAnsi="Times New Roman" w:cs="Times New Roman"/>
          <w:sz w:val="24"/>
          <w:szCs w:val="24"/>
        </w:rPr>
        <w:t xml:space="preserve">3. Сравните приведенные выше данные для ртути с аналогичными для грани </w:t>
      </w:r>
      <w:r w:rsidRPr="00C72F2A">
        <w:rPr>
          <w:rFonts w:ascii="Times New Roman" w:hAnsi="Times New Roman" w:cs="Times New Roman"/>
          <w:sz w:val="24"/>
          <w:szCs w:val="24"/>
          <w:lang w:val="en-US"/>
        </w:rPr>
        <w:t>Au</w:t>
      </w:r>
      <w:r w:rsidRPr="00C72F2A">
        <w:rPr>
          <w:rFonts w:ascii="Times New Roman" w:hAnsi="Times New Roman" w:cs="Times New Roman"/>
          <w:sz w:val="24"/>
          <w:szCs w:val="24"/>
        </w:rPr>
        <w:t>(210), модифицированной аналогичными тиольными слоями (</w:t>
      </w:r>
      <w:r w:rsidRPr="00C72F2A">
        <w:rPr>
          <w:rFonts w:ascii="Times New Roman" w:hAnsi="Times New Roman" w:cs="Times New Roman"/>
          <w:sz w:val="24"/>
          <w:szCs w:val="24"/>
          <w:lang w:val="en-US"/>
        </w:rPr>
        <w:t>L</w:t>
      </w:r>
      <w:r w:rsidRPr="00C72F2A">
        <w:rPr>
          <w:rFonts w:ascii="Times New Roman" w:hAnsi="Times New Roman" w:cs="Times New Roman"/>
          <w:sz w:val="24"/>
          <w:szCs w:val="24"/>
        </w:rPr>
        <w:t>.</w:t>
      </w:r>
      <w:r w:rsidRPr="00C72F2A">
        <w:rPr>
          <w:rFonts w:ascii="Times New Roman" w:hAnsi="Times New Roman" w:cs="Times New Roman"/>
          <w:sz w:val="24"/>
          <w:szCs w:val="24"/>
          <w:lang w:val="en-US"/>
        </w:rPr>
        <w:t>V</w:t>
      </w:r>
      <w:r w:rsidRPr="00C72F2A">
        <w:rPr>
          <w:rFonts w:ascii="Times New Roman" w:hAnsi="Times New Roman" w:cs="Times New Roman"/>
          <w:sz w:val="24"/>
          <w:szCs w:val="24"/>
        </w:rPr>
        <w:t xml:space="preserve">.Protsailo </w:t>
      </w:r>
      <w:r w:rsidRPr="00C72F2A">
        <w:rPr>
          <w:rFonts w:ascii="Times New Roman" w:hAnsi="Times New Roman" w:cs="Times New Roman"/>
          <w:sz w:val="24"/>
          <w:szCs w:val="24"/>
          <w:lang w:val="en-US"/>
        </w:rPr>
        <w:t>and</w:t>
      </w:r>
      <w:r w:rsidRPr="00C72F2A">
        <w:rPr>
          <w:rFonts w:ascii="Times New Roman" w:hAnsi="Times New Roman" w:cs="Times New Roman"/>
          <w:sz w:val="24"/>
          <w:szCs w:val="24"/>
        </w:rPr>
        <w:t xml:space="preserve"> W. R.Fawcett, Electrochimica Acta 45 (2000) 3497–3505). Эти данные получены при той же концентрации реагента в растворе 0.1 M NaClO</w:t>
      </w:r>
      <w:r w:rsidRPr="00C72F2A">
        <w:rPr>
          <w:rFonts w:ascii="Times New Roman" w:hAnsi="Times New Roman" w:cs="Times New Roman"/>
          <w:sz w:val="24"/>
          <w:szCs w:val="24"/>
          <w:vertAlign w:val="subscript"/>
        </w:rPr>
        <w:t>4</w:t>
      </w:r>
      <w:r w:rsidRPr="00C72F2A">
        <w:rPr>
          <w:rFonts w:ascii="Times New Roman" w:hAnsi="Times New Roman" w:cs="Times New Roman"/>
          <w:sz w:val="24"/>
          <w:szCs w:val="24"/>
        </w:rPr>
        <w:t xml:space="preserve"> и представлены в форме зависимости гетерогенной константы скорости от перенапряжения.</w:t>
      </w:r>
    </w:p>
    <w:p w:rsidR="006307FC" w:rsidRDefault="0003631B" w:rsidP="006924B4">
      <w:pPr>
        <w:jc w:val="center"/>
      </w:pPr>
      <w:r>
        <w:rPr>
          <w:noProof/>
          <w:lang w:eastAsia="ru-RU"/>
        </w:rPr>
        <w:drawing>
          <wp:inline distT="0" distB="0" distL="0" distR="0" wp14:anchorId="51617060" wp14:editId="2220F568">
            <wp:extent cx="3678555" cy="29121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t="3661" b="2481"/>
                    <a:stretch>
                      <a:fillRect/>
                    </a:stretch>
                  </pic:blipFill>
                  <pic:spPr bwMode="auto">
                    <a:xfrm>
                      <a:off x="0" y="0"/>
                      <a:ext cx="3678555" cy="2912110"/>
                    </a:xfrm>
                    <a:prstGeom prst="rect">
                      <a:avLst/>
                    </a:prstGeom>
                    <a:noFill/>
                    <a:ln>
                      <a:noFill/>
                    </a:ln>
                  </pic:spPr>
                </pic:pic>
              </a:graphicData>
            </a:graphic>
          </wp:inline>
        </w:drawing>
      </w:r>
    </w:p>
    <w:p w:rsidR="006307FC" w:rsidRDefault="006307FC" w:rsidP="006924B4">
      <w:pPr>
        <w:rPr>
          <w:rFonts w:ascii="Times New Roman" w:hAnsi="Times New Roman" w:cs="Times New Roman"/>
          <w:sz w:val="24"/>
          <w:szCs w:val="24"/>
          <w:lang w:val="en-US"/>
        </w:rPr>
      </w:pPr>
    </w:p>
    <w:p w:rsidR="006307FC" w:rsidRPr="004D4C63" w:rsidRDefault="006307FC" w:rsidP="006924B4">
      <w:pPr>
        <w:rPr>
          <w:rFonts w:ascii="Times New Roman" w:hAnsi="Times New Roman" w:cs="Times New Roman"/>
          <w:sz w:val="24"/>
          <w:szCs w:val="24"/>
        </w:rPr>
      </w:pPr>
      <w:r w:rsidRPr="00C72F2A">
        <w:rPr>
          <w:rFonts w:ascii="Times New Roman" w:hAnsi="Times New Roman" w:cs="Times New Roman"/>
          <w:sz w:val="24"/>
          <w:szCs w:val="24"/>
        </w:rPr>
        <w:t>Какие обнаруживаются различия и каковы могут быть их причины?</w:t>
      </w:r>
    </w:p>
    <w:p w:rsidR="006307FC" w:rsidRPr="004D4C63" w:rsidRDefault="006307FC" w:rsidP="006924B4">
      <w:pPr>
        <w:rPr>
          <w:rFonts w:ascii="Times New Roman" w:hAnsi="Times New Roman" w:cs="Times New Roman"/>
          <w:sz w:val="24"/>
          <w:szCs w:val="24"/>
        </w:rPr>
      </w:pPr>
    </w:p>
    <w:p w:rsidR="006307FC" w:rsidRPr="00E17D86" w:rsidRDefault="006307FC" w:rsidP="00EE01EB">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 xml:space="preserve">Методические материалы для проведения </w:t>
      </w:r>
      <w:r w:rsidRPr="00E17D86">
        <w:rPr>
          <w:rFonts w:ascii="Times New Roman" w:hAnsi="Times New Roman" w:cs="Times New Roman"/>
          <w:b/>
          <w:bCs/>
          <w:sz w:val="24"/>
          <w:szCs w:val="24"/>
        </w:rPr>
        <w:t>процедур оценивания результатов обучения</w:t>
      </w:r>
    </w:p>
    <w:p w:rsidR="006307FC" w:rsidRDefault="006307FC" w:rsidP="00EE01EB">
      <w:pPr>
        <w:autoSpaceDE w:val="0"/>
        <w:autoSpaceDN w:val="0"/>
        <w:adjustRightInd w:val="0"/>
        <w:spacing w:line="240" w:lineRule="auto"/>
        <w:rPr>
          <w:rFonts w:ascii="Times New Roman" w:hAnsi="Times New Roman" w:cs="Times New Roman"/>
          <w:sz w:val="24"/>
          <w:szCs w:val="24"/>
          <w:lang w:eastAsia="ru-RU"/>
        </w:rPr>
      </w:pPr>
    </w:p>
    <w:p w:rsidR="006307FC" w:rsidRPr="003A2788" w:rsidRDefault="006307FC" w:rsidP="00EE01EB">
      <w:pPr>
        <w:autoSpaceDE w:val="0"/>
        <w:autoSpaceDN w:val="0"/>
        <w:adjustRightInd w:val="0"/>
        <w:spacing w:line="240" w:lineRule="auto"/>
        <w:rPr>
          <w:rFonts w:ascii="Times New Roman" w:hAnsi="Times New Roman" w:cs="Times New Roman"/>
          <w:iCs/>
          <w:sz w:val="24"/>
          <w:szCs w:val="24"/>
        </w:rPr>
      </w:pPr>
      <w:r w:rsidRPr="003A2788">
        <w:rPr>
          <w:rFonts w:ascii="Times New Roman" w:hAnsi="Times New Roman" w:cs="Times New Roman"/>
          <w:sz w:val="24"/>
          <w:szCs w:val="24"/>
          <w:lang w:eastAsia="ru-RU"/>
        </w:rPr>
        <w:t>Кандидатский экзамен проводится по билетам. Для подготовки ответа аспирант</w:t>
      </w:r>
      <w:r>
        <w:rPr>
          <w:rFonts w:ascii="Times New Roman" w:hAnsi="Times New Roman" w:cs="Times New Roman"/>
          <w:sz w:val="24"/>
          <w:szCs w:val="24"/>
          <w:lang w:eastAsia="ru-RU"/>
        </w:rPr>
        <w:t xml:space="preserve"> </w:t>
      </w:r>
      <w:r w:rsidRPr="003A2788">
        <w:rPr>
          <w:rFonts w:ascii="Times New Roman" w:hAnsi="Times New Roman" w:cs="Times New Roman"/>
          <w:sz w:val="24"/>
          <w:szCs w:val="24"/>
          <w:lang w:eastAsia="ru-RU"/>
        </w:rPr>
        <w:t>(соискатель ученой степени) использует экзаменационные листы, которые</w:t>
      </w:r>
      <w:r>
        <w:rPr>
          <w:rFonts w:ascii="Times New Roman" w:hAnsi="Times New Roman" w:cs="Times New Roman"/>
          <w:sz w:val="24"/>
          <w:szCs w:val="24"/>
          <w:lang w:eastAsia="ru-RU"/>
        </w:rPr>
        <w:t xml:space="preserve"> </w:t>
      </w:r>
      <w:r w:rsidRPr="003A2788">
        <w:rPr>
          <w:rFonts w:ascii="Times New Roman" w:hAnsi="Times New Roman" w:cs="Times New Roman"/>
          <w:sz w:val="24"/>
          <w:szCs w:val="24"/>
          <w:lang w:eastAsia="ru-RU"/>
        </w:rPr>
        <w:t>сохраняются после приема экзамена в течение года.</w:t>
      </w:r>
      <w:r>
        <w:rPr>
          <w:rFonts w:ascii="Times New Roman" w:hAnsi="Times New Roman" w:cs="Times New Roman"/>
          <w:sz w:val="24"/>
          <w:szCs w:val="24"/>
          <w:lang w:eastAsia="ru-RU"/>
        </w:rPr>
        <w:t xml:space="preserve"> </w:t>
      </w:r>
      <w:r w:rsidRPr="003A2788">
        <w:rPr>
          <w:rFonts w:ascii="Times New Roman" w:hAnsi="Times New Roman" w:cs="Times New Roman"/>
          <w:sz w:val="24"/>
          <w:szCs w:val="24"/>
          <w:lang w:eastAsia="ru-RU"/>
        </w:rPr>
        <w:t>На каждого соискателя ученой степени заполняется протокол приема</w:t>
      </w:r>
      <w:r>
        <w:rPr>
          <w:rFonts w:ascii="Times New Roman" w:hAnsi="Times New Roman" w:cs="Times New Roman"/>
          <w:sz w:val="24"/>
          <w:szCs w:val="24"/>
          <w:lang w:eastAsia="ru-RU"/>
        </w:rPr>
        <w:t xml:space="preserve"> </w:t>
      </w:r>
      <w:r w:rsidRPr="003A2788">
        <w:rPr>
          <w:rFonts w:ascii="Times New Roman" w:hAnsi="Times New Roman" w:cs="Times New Roman"/>
          <w:sz w:val="24"/>
          <w:szCs w:val="24"/>
          <w:lang w:eastAsia="ru-RU"/>
        </w:rPr>
        <w:t>кандидатского экзамена, в который вносятся вопросы билетов и вопросы,</w:t>
      </w:r>
      <w:r>
        <w:rPr>
          <w:rFonts w:ascii="Times New Roman" w:hAnsi="Times New Roman" w:cs="Times New Roman"/>
          <w:sz w:val="24"/>
          <w:szCs w:val="24"/>
          <w:lang w:eastAsia="ru-RU"/>
        </w:rPr>
        <w:t xml:space="preserve"> </w:t>
      </w:r>
      <w:r w:rsidRPr="003A2788">
        <w:rPr>
          <w:rFonts w:ascii="Times New Roman" w:hAnsi="Times New Roman" w:cs="Times New Roman"/>
          <w:sz w:val="24"/>
          <w:szCs w:val="24"/>
          <w:lang w:eastAsia="ru-RU"/>
        </w:rPr>
        <w:t>заданные соискателю членами комиссии.</w:t>
      </w:r>
      <w:r>
        <w:rPr>
          <w:rFonts w:ascii="Times New Roman" w:hAnsi="Times New Roman" w:cs="Times New Roman"/>
          <w:sz w:val="24"/>
          <w:szCs w:val="24"/>
          <w:lang w:eastAsia="ru-RU"/>
        </w:rPr>
        <w:t xml:space="preserve"> </w:t>
      </w:r>
      <w:r w:rsidRPr="003A2788">
        <w:rPr>
          <w:rFonts w:ascii="Times New Roman" w:hAnsi="Times New Roman" w:cs="Times New Roman"/>
          <w:sz w:val="24"/>
          <w:szCs w:val="24"/>
          <w:lang w:eastAsia="ru-RU"/>
        </w:rPr>
        <w:t>Уровень знаний соискателя ученой степени оценивается на «отлично»,</w:t>
      </w:r>
      <w:r>
        <w:rPr>
          <w:rFonts w:ascii="Times New Roman" w:hAnsi="Times New Roman" w:cs="Times New Roman"/>
          <w:sz w:val="24"/>
          <w:szCs w:val="24"/>
          <w:lang w:eastAsia="ru-RU"/>
        </w:rPr>
        <w:t xml:space="preserve"> </w:t>
      </w:r>
      <w:r w:rsidRPr="003A2788">
        <w:rPr>
          <w:rFonts w:ascii="Times New Roman" w:hAnsi="Times New Roman" w:cs="Times New Roman"/>
          <w:sz w:val="24"/>
          <w:szCs w:val="24"/>
          <w:lang w:eastAsia="ru-RU"/>
        </w:rPr>
        <w:t>«хорошо», «удовлетворительно», «неудовлетворительно».</w:t>
      </w:r>
      <w:r>
        <w:rPr>
          <w:rFonts w:ascii="Times New Roman" w:hAnsi="Times New Roman" w:cs="Times New Roman"/>
          <w:sz w:val="24"/>
          <w:szCs w:val="24"/>
          <w:lang w:eastAsia="ru-RU"/>
        </w:rPr>
        <w:t xml:space="preserve"> </w:t>
      </w:r>
      <w:r w:rsidRPr="003A2788">
        <w:rPr>
          <w:rFonts w:ascii="Times New Roman" w:hAnsi="Times New Roman" w:cs="Times New Roman"/>
          <w:sz w:val="24"/>
          <w:szCs w:val="24"/>
          <w:lang w:eastAsia="ru-RU"/>
        </w:rPr>
        <w:t>Протокол приема кандидатского экзамена подписывается членами</w:t>
      </w:r>
      <w:r>
        <w:rPr>
          <w:rFonts w:ascii="Times New Roman" w:hAnsi="Times New Roman" w:cs="Times New Roman"/>
          <w:sz w:val="24"/>
          <w:szCs w:val="24"/>
          <w:lang w:eastAsia="ru-RU"/>
        </w:rPr>
        <w:t xml:space="preserve"> </w:t>
      </w:r>
      <w:r w:rsidRPr="003A2788">
        <w:rPr>
          <w:rFonts w:ascii="Times New Roman" w:hAnsi="Times New Roman" w:cs="Times New Roman"/>
          <w:sz w:val="24"/>
          <w:szCs w:val="24"/>
          <w:lang w:eastAsia="ru-RU"/>
        </w:rPr>
        <w:t>комиссии с указанием их ученой степени, ученого звания, занимаемой</w:t>
      </w:r>
      <w:r w:rsidRPr="003A2788">
        <w:t xml:space="preserve"> </w:t>
      </w:r>
      <w:r w:rsidRPr="003A2788">
        <w:rPr>
          <w:rFonts w:ascii="Times New Roman" w:hAnsi="Times New Roman" w:cs="Times New Roman"/>
          <w:sz w:val="24"/>
          <w:szCs w:val="24"/>
          <w:lang w:eastAsia="ru-RU"/>
        </w:rPr>
        <w:t>должности и специальности согласно номенклатуре специальностей научных</w:t>
      </w:r>
      <w:r>
        <w:rPr>
          <w:rFonts w:ascii="Times New Roman" w:hAnsi="Times New Roman" w:cs="Times New Roman"/>
          <w:sz w:val="24"/>
          <w:szCs w:val="24"/>
          <w:lang w:eastAsia="ru-RU"/>
        </w:rPr>
        <w:t xml:space="preserve"> </w:t>
      </w:r>
      <w:r w:rsidRPr="003A2788">
        <w:rPr>
          <w:rFonts w:ascii="Times New Roman" w:hAnsi="Times New Roman" w:cs="Times New Roman"/>
          <w:sz w:val="24"/>
          <w:szCs w:val="24"/>
          <w:lang w:eastAsia="ru-RU"/>
        </w:rPr>
        <w:t>работников</w:t>
      </w:r>
    </w:p>
    <w:p w:rsidR="006307FC" w:rsidRPr="00723B59" w:rsidRDefault="006307FC" w:rsidP="00723B59">
      <w:pPr>
        <w:pStyle w:val="ListParagraph"/>
        <w:rPr>
          <w:rFonts w:ascii="Times New Roman" w:hAnsi="Times New Roman" w:cs="Times New Roman"/>
          <w:iCs/>
          <w:sz w:val="24"/>
          <w:szCs w:val="24"/>
        </w:rPr>
      </w:pPr>
    </w:p>
    <w:sectPr w:rsidR="006307FC" w:rsidRPr="00723B59" w:rsidSect="007F1A2C">
      <w:footerReference w:type="even" r:id="rId11"/>
      <w:footerReference w:type="default" r:id="rId1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E2" w:rsidRDefault="007217E2" w:rsidP="00D15994">
      <w:pPr>
        <w:spacing w:line="240" w:lineRule="auto"/>
      </w:pPr>
      <w:r>
        <w:separator/>
      </w:r>
    </w:p>
  </w:endnote>
  <w:endnote w:type="continuationSeparator" w:id="0">
    <w:p w:rsidR="007217E2" w:rsidRDefault="007217E2" w:rsidP="00D15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FC" w:rsidRDefault="006307FC" w:rsidP="00A428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307FC" w:rsidRDefault="006307FC" w:rsidP="00A428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FC" w:rsidRPr="008D6651" w:rsidRDefault="006307FC" w:rsidP="00A42893">
    <w:pPr>
      <w:pStyle w:val="Footer"/>
      <w:framePr w:wrap="around" w:vAnchor="text" w:hAnchor="margin" w:xAlign="right" w:y="1"/>
      <w:rPr>
        <w:rStyle w:val="PageNumber"/>
      </w:rPr>
    </w:pPr>
    <w:r w:rsidRPr="008D6651">
      <w:rPr>
        <w:rStyle w:val="PageNumber"/>
      </w:rPr>
      <w:t xml:space="preserve">Стр. </w:t>
    </w:r>
    <w:r w:rsidRPr="008D6651">
      <w:rPr>
        <w:rStyle w:val="PageNumber"/>
      </w:rPr>
      <w:fldChar w:fldCharType="begin"/>
    </w:r>
    <w:r w:rsidRPr="008D6651">
      <w:rPr>
        <w:rStyle w:val="PageNumber"/>
      </w:rPr>
      <w:instrText xml:space="preserve"> PAGE </w:instrText>
    </w:r>
    <w:r w:rsidRPr="008D6651">
      <w:rPr>
        <w:rStyle w:val="PageNumber"/>
      </w:rPr>
      <w:fldChar w:fldCharType="separate"/>
    </w:r>
    <w:r w:rsidR="000A4D15">
      <w:rPr>
        <w:rStyle w:val="PageNumber"/>
        <w:noProof/>
      </w:rPr>
      <w:t>1</w:t>
    </w:r>
    <w:r w:rsidRPr="008D6651">
      <w:rPr>
        <w:rStyle w:val="PageNumber"/>
      </w:rPr>
      <w:fldChar w:fldCharType="end"/>
    </w:r>
    <w:r w:rsidRPr="008D6651">
      <w:rPr>
        <w:rStyle w:val="PageNumber"/>
      </w:rPr>
      <w:t xml:space="preserve"> из </w:t>
    </w:r>
    <w:r w:rsidRPr="008D6651">
      <w:rPr>
        <w:rStyle w:val="PageNumber"/>
      </w:rPr>
      <w:fldChar w:fldCharType="begin"/>
    </w:r>
    <w:r w:rsidRPr="008D6651">
      <w:rPr>
        <w:rStyle w:val="PageNumber"/>
      </w:rPr>
      <w:instrText xml:space="preserve"> NUMPAGES </w:instrText>
    </w:r>
    <w:r w:rsidRPr="008D6651">
      <w:rPr>
        <w:rStyle w:val="PageNumber"/>
      </w:rPr>
      <w:fldChar w:fldCharType="separate"/>
    </w:r>
    <w:r w:rsidR="000A4D15">
      <w:rPr>
        <w:rStyle w:val="PageNumber"/>
        <w:noProof/>
      </w:rPr>
      <w:t>8</w:t>
    </w:r>
    <w:r w:rsidRPr="008D6651">
      <w:rPr>
        <w:rStyle w:val="PageNumber"/>
      </w:rPr>
      <w:fldChar w:fldCharType="end"/>
    </w:r>
  </w:p>
  <w:p w:rsidR="006307FC" w:rsidRPr="008D6651" w:rsidRDefault="006307FC" w:rsidP="00A428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E2" w:rsidRDefault="007217E2" w:rsidP="00D15994">
      <w:pPr>
        <w:spacing w:line="240" w:lineRule="auto"/>
      </w:pPr>
      <w:r>
        <w:separator/>
      </w:r>
    </w:p>
  </w:footnote>
  <w:footnote w:type="continuationSeparator" w:id="0">
    <w:p w:rsidR="007217E2" w:rsidRDefault="007217E2" w:rsidP="00D159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93D"/>
    <w:multiLevelType w:val="singleLevel"/>
    <w:tmpl w:val="04190013"/>
    <w:lvl w:ilvl="0">
      <w:start w:val="2"/>
      <w:numFmt w:val="upperRoman"/>
      <w:lvlText w:val="%1."/>
      <w:lvlJc w:val="left"/>
      <w:pPr>
        <w:tabs>
          <w:tab w:val="num" w:pos="720"/>
        </w:tabs>
        <w:ind w:left="720" w:hanging="720"/>
      </w:pPr>
      <w:rPr>
        <w:rFonts w:cs="Times New Roman" w:hint="default"/>
      </w:rPr>
    </w:lvl>
  </w:abstractNum>
  <w:abstractNum w:abstractNumId="1">
    <w:nsid w:val="076D04B9"/>
    <w:multiLevelType w:val="multilevel"/>
    <w:tmpl w:val="15BC4DE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44745AF"/>
    <w:multiLevelType w:val="hybridMultilevel"/>
    <w:tmpl w:val="0262B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46B3D09"/>
    <w:multiLevelType w:val="hybridMultilevel"/>
    <w:tmpl w:val="A210CE24"/>
    <w:lvl w:ilvl="0" w:tplc="B4C6B194">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D881A5E"/>
    <w:multiLevelType w:val="hybridMultilevel"/>
    <w:tmpl w:val="BFA843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4A0483F"/>
    <w:multiLevelType w:val="hybridMultilevel"/>
    <w:tmpl w:val="D8245D8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80D758F"/>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8">
    <w:nsid w:val="79156256"/>
    <w:multiLevelType w:val="hybridMultilevel"/>
    <w:tmpl w:val="9840580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6"/>
  </w:num>
  <w:num w:numId="6">
    <w:abstractNumId w:val="0"/>
  </w:num>
  <w:num w:numId="7">
    <w:abstractNumId w:val="7"/>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2F"/>
    <w:rsid w:val="000046DA"/>
    <w:rsid w:val="0001113C"/>
    <w:rsid w:val="000145A3"/>
    <w:rsid w:val="00015A75"/>
    <w:rsid w:val="00017DAA"/>
    <w:rsid w:val="0002016B"/>
    <w:rsid w:val="0003631B"/>
    <w:rsid w:val="00047530"/>
    <w:rsid w:val="00054885"/>
    <w:rsid w:val="0005721D"/>
    <w:rsid w:val="00072D9D"/>
    <w:rsid w:val="0008681E"/>
    <w:rsid w:val="00087D0F"/>
    <w:rsid w:val="00094FA5"/>
    <w:rsid w:val="000A4D15"/>
    <w:rsid w:val="000B06FF"/>
    <w:rsid w:val="000B2BC7"/>
    <w:rsid w:val="000D1F0E"/>
    <w:rsid w:val="000D5F49"/>
    <w:rsid w:val="000E0C5A"/>
    <w:rsid w:val="000E20D2"/>
    <w:rsid w:val="000E492C"/>
    <w:rsid w:val="000E50C9"/>
    <w:rsid w:val="000F00A9"/>
    <w:rsid w:val="000F6C01"/>
    <w:rsid w:val="00100B77"/>
    <w:rsid w:val="00116644"/>
    <w:rsid w:val="001179B7"/>
    <w:rsid w:val="00126741"/>
    <w:rsid w:val="00137E55"/>
    <w:rsid w:val="001403A7"/>
    <w:rsid w:val="00141CBE"/>
    <w:rsid w:val="0014222C"/>
    <w:rsid w:val="00177FF3"/>
    <w:rsid w:val="00184758"/>
    <w:rsid w:val="00185034"/>
    <w:rsid w:val="00186E95"/>
    <w:rsid w:val="0019662E"/>
    <w:rsid w:val="00196C72"/>
    <w:rsid w:val="001B18F9"/>
    <w:rsid w:val="001B19BC"/>
    <w:rsid w:val="001B2E4B"/>
    <w:rsid w:val="001B32F9"/>
    <w:rsid w:val="001B5120"/>
    <w:rsid w:val="001C0B79"/>
    <w:rsid w:val="001D043D"/>
    <w:rsid w:val="001D1F24"/>
    <w:rsid w:val="001E02B3"/>
    <w:rsid w:val="001E28FF"/>
    <w:rsid w:val="00201D93"/>
    <w:rsid w:val="00220A5E"/>
    <w:rsid w:val="00222F96"/>
    <w:rsid w:val="0023589B"/>
    <w:rsid w:val="00257024"/>
    <w:rsid w:val="0028185D"/>
    <w:rsid w:val="00293977"/>
    <w:rsid w:val="00295A8A"/>
    <w:rsid w:val="00296B8B"/>
    <w:rsid w:val="002B3FFF"/>
    <w:rsid w:val="002B4118"/>
    <w:rsid w:val="002B476C"/>
    <w:rsid w:val="002B4F62"/>
    <w:rsid w:val="002B5D51"/>
    <w:rsid w:val="002B67D0"/>
    <w:rsid w:val="002D1BA9"/>
    <w:rsid w:val="002D675C"/>
    <w:rsid w:val="002E24BA"/>
    <w:rsid w:val="002E3FD2"/>
    <w:rsid w:val="002E5727"/>
    <w:rsid w:val="002F301E"/>
    <w:rsid w:val="002F6AAE"/>
    <w:rsid w:val="00303639"/>
    <w:rsid w:val="00317569"/>
    <w:rsid w:val="00317D63"/>
    <w:rsid w:val="00332A54"/>
    <w:rsid w:val="003631BE"/>
    <w:rsid w:val="00364171"/>
    <w:rsid w:val="00392DEC"/>
    <w:rsid w:val="00394C85"/>
    <w:rsid w:val="003A2788"/>
    <w:rsid w:val="003A3649"/>
    <w:rsid w:val="003A42E9"/>
    <w:rsid w:val="003A4936"/>
    <w:rsid w:val="003A77D0"/>
    <w:rsid w:val="003B3DB4"/>
    <w:rsid w:val="003B6F52"/>
    <w:rsid w:val="003C04F4"/>
    <w:rsid w:val="003C0966"/>
    <w:rsid w:val="003D0B95"/>
    <w:rsid w:val="003D2ED0"/>
    <w:rsid w:val="003E01D5"/>
    <w:rsid w:val="003E0655"/>
    <w:rsid w:val="003E070A"/>
    <w:rsid w:val="003E1E6D"/>
    <w:rsid w:val="003F441A"/>
    <w:rsid w:val="003F6D22"/>
    <w:rsid w:val="00400492"/>
    <w:rsid w:val="00404E37"/>
    <w:rsid w:val="00411592"/>
    <w:rsid w:val="004237ED"/>
    <w:rsid w:val="00453A20"/>
    <w:rsid w:val="00453EF5"/>
    <w:rsid w:val="00466490"/>
    <w:rsid w:val="00472691"/>
    <w:rsid w:val="00484141"/>
    <w:rsid w:val="004877A1"/>
    <w:rsid w:val="00487B65"/>
    <w:rsid w:val="00491FB6"/>
    <w:rsid w:val="00495417"/>
    <w:rsid w:val="00495965"/>
    <w:rsid w:val="004A45D6"/>
    <w:rsid w:val="004A4C8A"/>
    <w:rsid w:val="004A5647"/>
    <w:rsid w:val="004C4BBF"/>
    <w:rsid w:val="004C7D92"/>
    <w:rsid w:val="004D4C63"/>
    <w:rsid w:val="004D6057"/>
    <w:rsid w:val="004E20E8"/>
    <w:rsid w:val="004E48CC"/>
    <w:rsid w:val="004E5289"/>
    <w:rsid w:val="004F4A68"/>
    <w:rsid w:val="004F6874"/>
    <w:rsid w:val="00502DF2"/>
    <w:rsid w:val="00503BC4"/>
    <w:rsid w:val="00511FD4"/>
    <w:rsid w:val="00513D6B"/>
    <w:rsid w:val="00514325"/>
    <w:rsid w:val="00536598"/>
    <w:rsid w:val="00536DF9"/>
    <w:rsid w:val="005414C2"/>
    <w:rsid w:val="00545C3F"/>
    <w:rsid w:val="00592DE5"/>
    <w:rsid w:val="005A26D4"/>
    <w:rsid w:val="005B2D76"/>
    <w:rsid w:val="005D2398"/>
    <w:rsid w:val="005D7D2B"/>
    <w:rsid w:val="00605C56"/>
    <w:rsid w:val="00614BAB"/>
    <w:rsid w:val="00625A97"/>
    <w:rsid w:val="00627290"/>
    <w:rsid w:val="006307FC"/>
    <w:rsid w:val="00630B89"/>
    <w:rsid w:val="00634812"/>
    <w:rsid w:val="00660792"/>
    <w:rsid w:val="006644D2"/>
    <w:rsid w:val="00665CD1"/>
    <w:rsid w:val="006874C9"/>
    <w:rsid w:val="006924B4"/>
    <w:rsid w:val="0069478A"/>
    <w:rsid w:val="00697A7A"/>
    <w:rsid w:val="006A0866"/>
    <w:rsid w:val="006B1774"/>
    <w:rsid w:val="006B282E"/>
    <w:rsid w:val="006B4D99"/>
    <w:rsid w:val="006D1FA4"/>
    <w:rsid w:val="006E2270"/>
    <w:rsid w:val="006F00FC"/>
    <w:rsid w:val="006F2EAF"/>
    <w:rsid w:val="006F300E"/>
    <w:rsid w:val="006F7455"/>
    <w:rsid w:val="0070429B"/>
    <w:rsid w:val="00706CAD"/>
    <w:rsid w:val="00707567"/>
    <w:rsid w:val="00710447"/>
    <w:rsid w:val="007217E2"/>
    <w:rsid w:val="00723815"/>
    <w:rsid w:val="00723B59"/>
    <w:rsid w:val="00723C7B"/>
    <w:rsid w:val="007271FF"/>
    <w:rsid w:val="00727246"/>
    <w:rsid w:val="0073042D"/>
    <w:rsid w:val="0073240C"/>
    <w:rsid w:val="00771C47"/>
    <w:rsid w:val="00772FA8"/>
    <w:rsid w:val="0077329F"/>
    <w:rsid w:val="007915D3"/>
    <w:rsid w:val="007962EA"/>
    <w:rsid w:val="007A165A"/>
    <w:rsid w:val="007A513F"/>
    <w:rsid w:val="007B2DF9"/>
    <w:rsid w:val="007D263E"/>
    <w:rsid w:val="007D6B97"/>
    <w:rsid w:val="007E24DD"/>
    <w:rsid w:val="007F1A2C"/>
    <w:rsid w:val="007F27CD"/>
    <w:rsid w:val="007F2ACE"/>
    <w:rsid w:val="007F552A"/>
    <w:rsid w:val="00804DA2"/>
    <w:rsid w:val="00805894"/>
    <w:rsid w:val="0081039D"/>
    <w:rsid w:val="008170DC"/>
    <w:rsid w:val="00817503"/>
    <w:rsid w:val="00827900"/>
    <w:rsid w:val="00827F4D"/>
    <w:rsid w:val="008402AF"/>
    <w:rsid w:val="008552CF"/>
    <w:rsid w:val="00864447"/>
    <w:rsid w:val="00865AD5"/>
    <w:rsid w:val="00872918"/>
    <w:rsid w:val="0088481D"/>
    <w:rsid w:val="00891715"/>
    <w:rsid w:val="008B191B"/>
    <w:rsid w:val="008B7DE5"/>
    <w:rsid w:val="008D6651"/>
    <w:rsid w:val="008D7AEE"/>
    <w:rsid w:val="008E1581"/>
    <w:rsid w:val="008E309E"/>
    <w:rsid w:val="008E389A"/>
    <w:rsid w:val="008E4F33"/>
    <w:rsid w:val="008F4782"/>
    <w:rsid w:val="00913C94"/>
    <w:rsid w:val="009202A6"/>
    <w:rsid w:val="009238EB"/>
    <w:rsid w:val="009316BE"/>
    <w:rsid w:val="00936EE1"/>
    <w:rsid w:val="00944BDC"/>
    <w:rsid w:val="00944C9B"/>
    <w:rsid w:val="0095068A"/>
    <w:rsid w:val="00953433"/>
    <w:rsid w:val="009538FB"/>
    <w:rsid w:val="00965FF0"/>
    <w:rsid w:val="00966FF7"/>
    <w:rsid w:val="00981DAC"/>
    <w:rsid w:val="009879D2"/>
    <w:rsid w:val="0099053A"/>
    <w:rsid w:val="009B06C4"/>
    <w:rsid w:val="009B5990"/>
    <w:rsid w:val="009E0B19"/>
    <w:rsid w:val="009E5FA5"/>
    <w:rsid w:val="009E6754"/>
    <w:rsid w:val="009E6CC0"/>
    <w:rsid w:val="009F1DAD"/>
    <w:rsid w:val="00A05086"/>
    <w:rsid w:val="00A133D7"/>
    <w:rsid w:val="00A152F4"/>
    <w:rsid w:val="00A2371B"/>
    <w:rsid w:val="00A27EF7"/>
    <w:rsid w:val="00A41DBE"/>
    <w:rsid w:val="00A42893"/>
    <w:rsid w:val="00A558AC"/>
    <w:rsid w:val="00A73C29"/>
    <w:rsid w:val="00A77D12"/>
    <w:rsid w:val="00A819CD"/>
    <w:rsid w:val="00A82052"/>
    <w:rsid w:val="00AB7AA0"/>
    <w:rsid w:val="00AC7367"/>
    <w:rsid w:val="00AF747F"/>
    <w:rsid w:val="00B06DD0"/>
    <w:rsid w:val="00B15998"/>
    <w:rsid w:val="00B23CD7"/>
    <w:rsid w:val="00B31302"/>
    <w:rsid w:val="00B51A4C"/>
    <w:rsid w:val="00B53BA1"/>
    <w:rsid w:val="00B5515D"/>
    <w:rsid w:val="00B5534F"/>
    <w:rsid w:val="00B5688D"/>
    <w:rsid w:val="00B65B68"/>
    <w:rsid w:val="00B65D27"/>
    <w:rsid w:val="00B70BED"/>
    <w:rsid w:val="00B7170F"/>
    <w:rsid w:val="00B86B29"/>
    <w:rsid w:val="00B91E7F"/>
    <w:rsid w:val="00B954BB"/>
    <w:rsid w:val="00BA5FD4"/>
    <w:rsid w:val="00BA7CF3"/>
    <w:rsid w:val="00BB41A3"/>
    <w:rsid w:val="00BB68AB"/>
    <w:rsid w:val="00BD7DF7"/>
    <w:rsid w:val="00BE064C"/>
    <w:rsid w:val="00BE1E3A"/>
    <w:rsid w:val="00BF0C99"/>
    <w:rsid w:val="00BF2681"/>
    <w:rsid w:val="00BF56DF"/>
    <w:rsid w:val="00C01E22"/>
    <w:rsid w:val="00C05CE9"/>
    <w:rsid w:val="00C10369"/>
    <w:rsid w:val="00C273B3"/>
    <w:rsid w:val="00C31F76"/>
    <w:rsid w:val="00C377B7"/>
    <w:rsid w:val="00C37B66"/>
    <w:rsid w:val="00C42AB7"/>
    <w:rsid w:val="00C437C0"/>
    <w:rsid w:val="00C43E7D"/>
    <w:rsid w:val="00C515F0"/>
    <w:rsid w:val="00C52488"/>
    <w:rsid w:val="00C525B2"/>
    <w:rsid w:val="00C57984"/>
    <w:rsid w:val="00C62AE2"/>
    <w:rsid w:val="00C63F5D"/>
    <w:rsid w:val="00C642D0"/>
    <w:rsid w:val="00C655BD"/>
    <w:rsid w:val="00C72F2A"/>
    <w:rsid w:val="00C73061"/>
    <w:rsid w:val="00C82D57"/>
    <w:rsid w:val="00C83732"/>
    <w:rsid w:val="00C96791"/>
    <w:rsid w:val="00C96FA8"/>
    <w:rsid w:val="00CA4C0C"/>
    <w:rsid w:val="00CB017D"/>
    <w:rsid w:val="00CB27A7"/>
    <w:rsid w:val="00CB6530"/>
    <w:rsid w:val="00CC32AF"/>
    <w:rsid w:val="00CC3F11"/>
    <w:rsid w:val="00CE2958"/>
    <w:rsid w:val="00CF65D4"/>
    <w:rsid w:val="00D0622B"/>
    <w:rsid w:val="00D07F51"/>
    <w:rsid w:val="00D15994"/>
    <w:rsid w:val="00D2282F"/>
    <w:rsid w:val="00D3240B"/>
    <w:rsid w:val="00D32CCB"/>
    <w:rsid w:val="00D3343E"/>
    <w:rsid w:val="00D472EE"/>
    <w:rsid w:val="00D5045A"/>
    <w:rsid w:val="00D515B7"/>
    <w:rsid w:val="00D5360F"/>
    <w:rsid w:val="00D61813"/>
    <w:rsid w:val="00D71C5D"/>
    <w:rsid w:val="00D7450C"/>
    <w:rsid w:val="00D74CEE"/>
    <w:rsid w:val="00D80DB9"/>
    <w:rsid w:val="00D80F56"/>
    <w:rsid w:val="00D811F7"/>
    <w:rsid w:val="00DA7C61"/>
    <w:rsid w:val="00DB0DF1"/>
    <w:rsid w:val="00DB75AE"/>
    <w:rsid w:val="00DC2E45"/>
    <w:rsid w:val="00DD3AD5"/>
    <w:rsid w:val="00DE1FAC"/>
    <w:rsid w:val="00DE42C8"/>
    <w:rsid w:val="00DE7132"/>
    <w:rsid w:val="00DE7ADA"/>
    <w:rsid w:val="00DF0794"/>
    <w:rsid w:val="00E0068C"/>
    <w:rsid w:val="00E04850"/>
    <w:rsid w:val="00E17D86"/>
    <w:rsid w:val="00E209EB"/>
    <w:rsid w:val="00E22101"/>
    <w:rsid w:val="00E3236E"/>
    <w:rsid w:val="00E373AB"/>
    <w:rsid w:val="00E43D59"/>
    <w:rsid w:val="00E46559"/>
    <w:rsid w:val="00E56370"/>
    <w:rsid w:val="00E56719"/>
    <w:rsid w:val="00E62DB2"/>
    <w:rsid w:val="00E74649"/>
    <w:rsid w:val="00E76E61"/>
    <w:rsid w:val="00E8048C"/>
    <w:rsid w:val="00E83DE3"/>
    <w:rsid w:val="00E86734"/>
    <w:rsid w:val="00E87AAE"/>
    <w:rsid w:val="00E96BDE"/>
    <w:rsid w:val="00EB7EAF"/>
    <w:rsid w:val="00ED3ED9"/>
    <w:rsid w:val="00ED5F76"/>
    <w:rsid w:val="00EE01EB"/>
    <w:rsid w:val="00EE4E25"/>
    <w:rsid w:val="00EE52BD"/>
    <w:rsid w:val="00EE7408"/>
    <w:rsid w:val="00EF4A45"/>
    <w:rsid w:val="00EF629F"/>
    <w:rsid w:val="00F0083D"/>
    <w:rsid w:val="00F039F4"/>
    <w:rsid w:val="00F04BDD"/>
    <w:rsid w:val="00F11F76"/>
    <w:rsid w:val="00F13D0E"/>
    <w:rsid w:val="00F16ACB"/>
    <w:rsid w:val="00F20713"/>
    <w:rsid w:val="00F25E83"/>
    <w:rsid w:val="00F3196E"/>
    <w:rsid w:val="00F425B4"/>
    <w:rsid w:val="00F436F7"/>
    <w:rsid w:val="00F46D1A"/>
    <w:rsid w:val="00F473DF"/>
    <w:rsid w:val="00F565C9"/>
    <w:rsid w:val="00F56D3D"/>
    <w:rsid w:val="00F653F1"/>
    <w:rsid w:val="00F71A2D"/>
    <w:rsid w:val="00F833E0"/>
    <w:rsid w:val="00F87C89"/>
    <w:rsid w:val="00F93A85"/>
    <w:rsid w:val="00FA5BD3"/>
    <w:rsid w:val="00FB0054"/>
    <w:rsid w:val="00FB2F82"/>
    <w:rsid w:val="00FB7454"/>
    <w:rsid w:val="00FC00F3"/>
    <w:rsid w:val="00FC0C5F"/>
    <w:rsid w:val="00FC5BC1"/>
    <w:rsid w:val="00FE21E9"/>
    <w:rsid w:val="00FF06CB"/>
    <w:rsid w:val="00FF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1E"/>
    <w:pPr>
      <w:spacing w:line="276" w:lineRule="auto"/>
      <w:jc w:val="both"/>
    </w:pPr>
    <w:rPr>
      <w:rFonts w:cs="Calibri"/>
      <w:lang w:eastAsia="en-US"/>
    </w:rPr>
  </w:style>
  <w:style w:type="paragraph" w:styleId="Heading6">
    <w:name w:val="heading 6"/>
    <w:basedOn w:val="Normal"/>
    <w:next w:val="Normal"/>
    <w:link w:val="Heading6Char"/>
    <w:uiPriority w:val="99"/>
    <w:qFormat/>
    <w:locked/>
    <w:rsid w:val="006D1FA4"/>
    <w:pPr>
      <w:keepNext/>
      <w:spacing w:line="360" w:lineRule="auto"/>
      <w:ind w:firstLine="709"/>
      <w:jc w:val="center"/>
      <w:outlineLvl w:val="5"/>
    </w:pPr>
    <w:rPr>
      <w:rFonts w:ascii="Times New Roman" w:hAnsi="Times New Roman"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317569"/>
    <w:rPr>
      <w:rFonts w:ascii="Calibri" w:hAnsi="Calibri" w:cs="Times New Roman"/>
      <w:b/>
      <w:bCs/>
      <w:lang w:eastAsia="en-US"/>
    </w:rPr>
  </w:style>
  <w:style w:type="table" w:styleId="TableGrid">
    <w:name w:val="Table Grid"/>
    <w:basedOn w:val="TableNormal"/>
    <w:uiPriority w:val="99"/>
    <w:rsid w:val="00D2282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7271FF"/>
    <w:pPr>
      <w:ind w:left="720"/>
    </w:pPr>
  </w:style>
  <w:style w:type="paragraph" w:styleId="BodyText">
    <w:name w:val="Body Text"/>
    <w:basedOn w:val="Normal"/>
    <w:link w:val="BodyTextChar"/>
    <w:uiPriority w:val="99"/>
    <w:rsid w:val="00F87C89"/>
    <w:pPr>
      <w:spacing w:line="240" w:lineRule="auto"/>
      <w:jc w:val="center"/>
    </w:pPr>
    <w:rPr>
      <w:rFonts w:ascii="Times New Roman" w:eastAsia="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F87C89"/>
    <w:rPr>
      <w:rFonts w:ascii="Times New Roman" w:hAnsi="Times New Roman" w:cs="Times New Roman"/>
      <w:sz w:val="24"/>
    </w:rPr>
  </w:style>
  <w:style w:type="paragraph" w:customStyle="1" w:styleId="Standarduseruseruser">
    <w:name w:val="Standard (user) (user) (user)"/>
    <w:uiPriority w:val="99"/>
    <w:rsid w:val="00F87C89"/>
    <w:pPr>
      <w:suppressAutoHyphens/>
      <w:autoSpaceDN w:val="0"/>
      <w:textAlignment w:val="baseline"/>
    </w:pPr>
    <w:rPr>
      <w:rFonts w:ascii="Times New Roman" w:eastAsia="Times New Roman" w:hAnsi="Times New Roman"/>
      <w:kern w:val="3"/>
      <w:sz w:val="24"/>
      <w:szCs w:val="24"/>
      <w:lang w:eastAsia="en-US"/>
    </w:rPr>
  </w:style>
  <w:style w:type="character" w:styleId="Hyperlink">
    <w:name w:val="Hyperlink"/>
    <w:basedOn w:val="DefaultParagraphFont"/>
    <w:uiPriority w:val="99"/>
    <w:rsid w:val="00D515B7"/>
    <w:rPr>
      <w:rFonts w:cs="Times New Roman"/>
      <w:color w:val="0000FF"/>
      <w:u w:val="single"/>
    </w:rPr>
  </w:style>
  <w:style w:type="paragraph" w:styleId="BodyTextIndent">
    <w:name w:val="Body Text Indent"/>
    <w:basedOn w:val="Normal"/>
    <w:link w:val="BodyTextIndentChar"/>
    <w:uiPriority w:val="99"/>
    <w:semiHidden/>
    <w:rsid w:val="001D043D"/>
    <w:pPr>
      <w:spacing w:after="120"/>
      <w:ind w:left="283"/>
    </w:pPr>
    <w:rPr>
      <w:rFonts w:cs="Times New Roman"/>
      <w:sz w:val="20"/>
      <w:szCs w:val="20"/>
    </w:rPr>
  </w:style>
  <w:style w:type="character" w:customStyle="1" w:styleId="BodyTextIndentChar">
    <w:name w:val="Body Text Indent Char"/>
    <w:basedOn w:val="DefaultParagraphFont"/>
    <w:link w:val="BodyTextIndent"/>
    <w:uiPriority w:val="99"/>
    <w:semiHidden/>
    <w:locked/>
    <w:rsid w:val="001D043D"/>
    <w:rPr>
      <w:rFonts w:cs="Times New Roman"/>
      <w:lang w:eastAsia="en-US"/>
    </w:rPr>
  </w:style>
  <w:style w:type="paragraph" w:styleId="BodyTextIndent2">
    <w:name w:val="Body Text Indent 2"/>
    <w:basedOn w:val="Normal"/>
    <w:link w:val="BodyTextIndent2Char"/>
    <w:uiPriority w:val="99"/>
    <w:semiHidden/>
    <w:rsid w:val="001D043D"/>
    <w:pPr>
      <w:spacing w:after="120" w:line="480" w:lineRule="auto"/>
      <w:ind w:left="283"/>
    </w:pPr>
    <w:rPr>
      <w:rFonts w:cs="Times New Roman"/>
      <w:sz w:val="20"/>
      <w:szCs w:val="20"/>
    </w:rPr>
  </w:style>
  <w:style w:type="character" w:customStyle="1" w:styleId="BodyTextIndent2Char">
    <w:name w:val="Body Text Indent 2 Char"/>
    <w:basedOn w:val="DefaultParagraphFont"/>
    <w:link w:val="BodyTextIndent2"/>
    <w:uiPriority w:val="99"/>
    <w:semiHidden/>
    <w:locked/>
    <w:rsid w:val="001D043D"/>
    <w:rPr>
      <w:rFonts w:cs="Times New Roman"/>
      <w:lang w:eastAsia="en-US"/>
    </w:rPr>
  </w:style>
  <w:style w:type="paragraph" w:customStyle="1" w:styleId="Default">
    <w:name w:val="Default"/>
    <w:uiPriority w:val="99"/>
    <w:rsid w:val="007F1A2C"/>
    <w:pPr>
      <w:autoSpaceDE w:val="0"/>
      <w:autoSpaceDN w:val="0"/>
      <w:adjustRightInd w:val="0"/>
    </w:pPr>
    <w:rPr>
      <w:rFonts w:ascii="Times New Roman" w:hAnsi="Times New Roman"/>
      <w:color w:val="000000"/>
      <w:sz w:val="24"/>
      <w:szCs w:val="24"/>
      <w:lang w:bidi="pa-IN"/>
    </w:rPr>
  </w:style>
  <w:style w:type="paragraph" w:styleId="Footer">
    <w:name w:val="footer"/>
    <w:basedOn w:val="Normal"/>
    <w:link w:val="FooterChar1"/>
    <w:uiPriority w:val="99"/>
    <w:rsid w:val="007F1A2C"/>
    <w:pPr>
      <w:tabs>
        <w:tab w:val="center" w:pos="4677"/>
        <w:tab w:val="right" w:pos="9355"/>
      </w:tabs>
      <w:spacing w:line="240" w:lineRule="auto"/>
      <w:jc w:val="left"/>
    </w:pPr>
    <w:rPr>
      <w:rFonts w:cs="Times New Roman"/>
      <w:sz w:val="20"/>
      <w:szCs w:val="20"/>
    </w:rPr>
  </w:style>
  <w:style w:type="character" w:customStyle="1" w:styleId="FooterChar">
    <w:name w:val="Footer Char"/>
    <w:basedOn w:val="DefaultParagraphFont"/>
    <w:uiPriority w:val="99"/>
    <w:semiHidden/>
    <w:locked/>
    <w:rsid w:val="00317569"/>
    <w:rPr>
      <w:rFonts w:cs="Calibri"/>
      <w:lang w:eastAsia="en-US"/>
    </w:rPr>
  </w:style>
  <w:style w:type="character" w:styleId="PageNumber">
    <w:name w:val="page number"/>
    <w:basedOn w:val="DefaultParagraphFont"/>
    <w:uiPriority w:val="99"/>
    <w:rsid w:val="007F1A2C"/>
    <w:rPr>
      <w:rFonts w:cs="Times New Roman"/>
    </w:rPr>
  </w:style>
  <w:style w:type="character" w:customStyle="1" w:styleId="FooterChar1">
    <w:name w:val="Footer Char1"/>
    <w:link w:val="Footer"/>
    <w:uiPriority w:val="99"/>
    <w:locked/>
    <w:rsid w:val="007F1A2C"/>
    <w:rPr>
      <w:lang w:val="ru-RU" w:eastAsia="en-US"/>
    </w:rPr>
  </w:style>
  <w:style w:type="paragraph" w:styleId="BodyTextIndent3">
    <w:name w:val="Body Text Indent 3"/>
    <w:basedOn w:val="Normal"/>
    <w:link w:val="BodyTextIndent3Char"/>
    <w:uiPriority w:val="99"/>
    <w:rsid w:val="006D1FA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17569"/>
    <w:rPr>
      <w:rFonts w:cs="Calibri"/>
      <w:sz w:val="16"/>
      <w:szCs w:val="16"/>
      <w:lang w:eastAsia="en-US"/>
    </w:rPr>
  </w:style>
  <w:style w:type="character" w:styleId="Strong">
    <w:name w:val="Strong"/>
    <w:basedOn w:val="DefaultParagraphFont"/>
    <w:uiPriority w:val="99"/>
    <w:qFormat/>
    <w:locked/>
    <w:rsid w:val="00723B59"/>
    <w:rPr>
      <w:rFonts w:cs="Times New Roman"/>
      <w:b/>
    </w:rPr>
  </w:style>
  <w:style w:type="character" w:customStyle="1" w:styleId="apple-converted-space">
    <w:name w:val="apple-converted-space"/>
    <w:uiPriority w:val="99"/>
    <w:rsid w:val="00723B59"/>
  </w:style>
  <w:style w:type="paragraph" w:customStyle="1" w:styleId="a">
    <w:name w:val="список с точками"/>
    <w:basedOn w:val="Normal"/>
    <w:uiPriority w:val="99"/>
    <w:rsid w:val="00723B59"/>
    <w:pPr>
      <w:numPr>
        <w:numId w:val="9"/>
      </w:numPr>
      <w:spacing w:line="312" w:lineRule="auto"/>
    </w:pPr>
    <w:rPr>
      <w:rFonts w:ascii="Times New Roman" w:eastAsia="Times New Roman" w:hAnsi="Times New Roman" w:cs="Times New Roman"/>
      <w:sz w:val="24"/>
      <w:szCs w:val="24"/>
      <w:lang w:eastAsia="ru-RU"/>
    </w:rPr>
  </w:style>
  <w:style w:type="paragraph" w:customStyle="1" w:styleId="a0">
    <w:name w:val="Абзац списка"/>
    <w:basedOn w:val="Normal"/>
    <w:uiPriority w:val="99"/>
    <w:rsid w:val="0008681E"/>
    <w:pPr>
      <w:spacing w:after="200"/>
      <w:ind w:left="720"/>
      <w:contextualSpacing/>
      <w:jc w:val="left"/>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1E"/>
    <w:pPr>
      <w:spacing w:line="276" w:lineRule="auto"/>
      <w:jc w:val="both"/>
    </w:pPr>
    <w:rPr>
      <w:rFonts w:cs="Calibri"/>
      <w:lang w:eastAsia="en-US"/>
    </w:rPr>
  </w:style>
  <w:style w:type="paragraph" w:styleId="Heading6">
    <w:name w:val="heading 6"/>
    <w:basedOn w:val="Normal"/>
    <w:next w:val="Normal"/>
    <w:link w:val="Heading6Char"/>
    <w:uiPriority w:val="99"/>
    <w:qFormat/>
    <w:locked/>
    <w:rsid w:val="006D1FA4"/>
    <w:pPr>
      <w:keepNext/>
      <w:spacing w:line="360" w:lineRule="auto"/>
      <w:ind w:firstLine="709"/>
      <w:jc w:val="center"/>
      <w:outlineLvl w:val="5"/>
    </w:pPr>
    <w:rPr>
      <w:rFonts w:ascii="Times New Roman" w:hAnsi="Times New Roman"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317569"/>
    <w:rPr>
      <w:rFonts w:ascii="Calibri" w:hAnsi="Calibri" w:cs="Times New Roman"/>
      <w:b/>
      <w:bCs/>
      <w:lang w:eastAsia="en-US"/>
    </w:rPr>
  </w:style>
  <w:style w:type="table" w:styleId="TableGrid">
    <w:name w:val="Table Grid"/>
    <w:basedOn w:val="TableNormal"/>
    <w:uiPriority w:val="99"/>
    <w:rsid w:val="00D2282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7271FF"/>
    <w:pPr>
      <w:ind w:left="720"/>
    </w:pPr>
  </w:style>
  <w:style w:type="paragraph" w:styleId="BodyText">
    <w:name w:val="Body Text"/>
    <w:basedOn w:val="Normal"/>
    <w:link w:val="BodyTextChar"/>
    <w:uiPriority w:val="99"/>
    <w:rsid w:val="00F87C89"/>
    <w:pPr>
      <w:spacing w:line="240" w:lineRule="auto"/>
      <w:jc w:val="center"/>
    </w:pPr>
    <w:rPr>
      <w:rFonts w:ascii="Times New Roman" w:eastAsia="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F87C89"/>
    <w:rPr>
      <w:rFonts w:ascii="Times New Roman" w:hAnsi="Times New Roman" w:cs="Times New Roman"/>
      <w:sz w:val="24"/>
    </w:rPr>
  </w:style>
  <w:style w:type="paragraph" w:customStyle="1" w:styleId="Standarduseruseruser">
    <w:name w:val="Standard (user) (user) (user)"/>
    <w:uiPriority w:val="99"/>
    <w:rsid w:val="00F87C89"/>
    <w:pPr>
      <w:suppressAutoHyphens/>
      <w:autoSpaceDN w:val="0"/>
      <w:textAlignment w:val="baseline"/>
    </w:pPr>
    <w:rPr>
      <w:rFonts w:ascii="Times New Roman" w:eastAsia="Times New Roman" w:hAnsi="Times New Roman"/>
      <w:kern w:val="3"/>
      <w:sz w:val="24"/>
      <w:szCs w:val="24"/>
      <w:lang w:eastAsia="en-US"/>
    </w:rPr>
  </w:style>
  <w:style w:type="character" w:styleId="Hyperlink">
    <w:name w:val="Hyperlink"/>
    <w:basedOn w:val="DefaultParagraphFont"/>
    <w:uiPriority w:val="99"/>
    <w:rsid w:val="00D515B7"/>
    <w:rPr>
      <w:rFonts w:cs="Times New Roman"/>
      <w:color w:val="0000FF"/>
      <w:u w:val="single"/>
    </w:rPr>
  </w:style>
  <w:style w:type="paragraph" w:styleId="BodyTextIndent">
    <w:name w:val="Body Text Indent"/>
    <w:basedOn w:val="Normal"/>
    <w:link w:val="BodyTextIndentChar"/>
    <w:uiPriority w:val="99"/>
    <w:semiHidden/>
    <w:rsid w:val="001D043D"/>
    <w:pPr>
      <w:spacing w:after="120"/>
      <w:ind w:left="283"/>
    </w:pPr>
    <w:rPr>
      <w:rFonts w:cs="Times New Roman"/>
      <w:sz w:val="20"/>
      <w:szCs w:val="20"/>
    </w:rPr>
  </w:style>
  <w:style w:type="character" w:customStyle="1" w:styleId="BodyTextIndentChar">
    <w:name w:val="Body Text Indent Char"/>
    <w:basedOn w:val="DefaultParagraphFont"/>
    <w:link w:val="BodyTextIndent"/>
    <w:uiPriority w:val="99"/>
    <w:semiHidden/>
    <w:locked/>
    <w:rsid w:val="001D043D"/>
    <w:rPr>
      <w:rFonts w:cs="Times New Roman"/>
      <w:lang w:eastAsia="en-US"/>
    </w:rPr>
  </w:style>
  <w:style w:type="paragraph" w:styleId="BodyTextIndent2">
    <w:name w:val="Body Text Indent 2"/>
    <w:basedOn w:val="Normal"/>
    <w:link w:val="BodyTextIndent2Char"/>
    <w:uiPriority w:val="99"/>
    <w:semiHidden/>
    <w:rsid w:val="001D043D"/>
    <w:pPr>
      <w:spacing w:after="120" w:line="480" w:lineRule="auto"/>
      <w:ind w:left="283"/>
    </w:pPr>
    <w:rPr>
      <w:rFonts w:cs="Times New Roman"/>
      <w:sz w:val="20"/>
      <w:szCs w:val="20"/>
    </w:rPr>
  </w:style>
  <w:style w:type="character" w:customStyle="1" w:styleId="BodyTextIndent2Char">
    <w:name w:val="Body Text Indent 2 Char"/>
    <w:basedOn w:val="DefaultParagraphFont"/>
    <w:link w:val="BodyTextIndent2"/>
    <w:uiPriority w:val="99"/>
    <w:semiHidden/>
    <w:locked/>
    <w:rsid w:val="001D043D"/>
    <w:rPr>
      <w:rFonts w:cs="Times New Roman"/>
      <w:lang w:eastAsia="en-US"/>
    </w:rPr>
  </w:style>
  <w:style w:type="paragraph" w:customStyle="1" w:styleId="Default">
    <w:name w:val="Default"/>
    <w:uiPriority w:val="99"/>
    <w:rsid w:val="007F1A2C"/>
    <w:pPr>
      <w:autoSpaceDE w:val="0"/>
      <w:autoSpaceDN w:val="0"/>
      <w:adjustRightInd w:val="0"/>
    </w:pPr>
    <w:rPr>
      <w:rFonts w:ascii="Times New Roman" w:hAnsi="Times New Roman"/>
      <w:color w:val="000000"/>
      <w:sz w:val="24"/>
      <w:szCs w:val="24"/>
      <w:lang w:bidi="pa-IN"/>
    </w:rPr>
  </w:style>
  <w:style w:type="paragraph" w:styleId="Footer">
    <w:name w:val="footer"/>
    <w:basedOn w:val="Normal"/>
    <w:link w:val="FooterChar1"/>
    <w:uiPriority w:val="99"/>
    <w:rsid w:val="007F1A2C"/>
    <w:pPr>
      <w:tabs>
        <w:tab w:val="center" w:pos="4677"/>
        <w:tab w:val="right" w:pos="9355"/>
      </w:tabs>
      <w:spacing w:line="240" w:lineRule="auto"/>
      <w:jc w:val="left"/>
    </w:pPr>
    <w:rPr>
      <w:rFonts w:cs="Times New Roman"/>
      <w:sz w:val="20"/>
      <w:szCs w:val="20"/>
    </w:rPr>
  </w:style>
  <w:style w:type="character" w:customStyle="1" w:styleId="FooterChar">
    <w:name w:val="Footer Char"/>
    <w:basedOn w:val="DefaultParagraphFont"/>
    <w:uiPriority w:val="99"/>
    <w:semiHidden/>
    <w:locked/>
    <w:rsid w:val="00317569"/>
    <w:rPr>
      <w:rFonts w:cs="Calibri"/>
      <w:lang w:eastAsia="en-US"/>
    </w:rPr>
  </w:style>
  <w:style w:type="character" w:styleId="PageNumber">
    <w:name w:val="page number"/>
    <w:basedOn w:val="DefaultParagraphFont"/>
    <w:uiPriority w:val="99"/>
    <w:rsid w:val="007F1A2C"/>
    <w:rPr>
      <w:rFonts w:cs="Times New Roman"/>
    </w:rPr>
  </w:style>
  <w:style w:type="character" w:customStyle="1" w:styleId="FooterChar1">
    <w:name w:val="Footer Char1"/>
    <w:link w:val="Footer"/>
    <w:uiPriority w:val="99"/>
    <w:locked/>
    <w:rsid w:val="007F1A2C"/>
    <w:rPr>
      <w:lang w:val="ru-RU" w:eastAsia="en-US"/>
    </w:rPr>
  </w:style>
  <w:style w:type="paragraph" w:styleId="BodyTextIndent3">
    <w:name w:val="Body Text Indent 3"/>
    <w:basedOn w:val="Normal"/>
    <w:link w:val="BodyTextIndent3Char"/>
    <w:uiPriority w:val="99"/>
    <w:rsid w:val="006D1FA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17569"/>
    <w:rPr>
      <w:rFonts w:cs="Calibri"/>
      <w:sz w:val="16"/>
      <w:szCs w:val="16"/>
      <w:lang w:eastAsia="en-US"/>
    </w:rPr>
  </w:style>
  <w:style w:type="character" w:styleId="Strong">
    <w:name w:val="Strong"/>
    <w:basedOn w:val="DefaultParagraphFont"/>
    <w:uiPriority w:val="99"/>
    <w:qFormat/>
    <w:locked/>
    <w:rsid w:val="00723B59"/>
    <w:rPr>
      <w:rFonts w:cs="Times New Roman"/>
      <w:b/>
    </w:rPr>
  </w:style>
  <w:style w:type="character" w:customStyle="1" w:styleId="apple-converted-space">
    <w:name w:val="apple-converted-space"/>
    <w:uiPriority w:val="99"/>
    <w:rsid w:val="00723B59"/>
  </w:style>
  <w:style w:type="paragraph" w:customStyle="1" w:styleId="a">
    <w:name w:val="список с точками"/>
    <w:basedOn w:val="Normal"/>
    <w:uiPriority w:val="99"/>
    <w:rsid w:val="00723B59"/>
    <w:pPr>
      <w:numPr>
        <w:numId w:val="9"/>
      </w:numPr>
      <w:spacing w:line="312" w:lineRule="auto"/>
    </w:pPr>
    <w:rPr>
      <w:rFonts w:ascii="Times New Roman" w:eastAsia="Times New Roman" w:hAnsi="Times New Roman" w:cs="Times New Roman"/>
      <w:sz w:val="24"/>
      <w:szCs w:val="24"/>
      <w:lang w:eastAsia="ru-RU"/>
    </w:rPr>
  </w:style>
  <w:style w:type="paragraph" w:customStyle="1" w:styleId="a0">
    <w:name w:val="Абзац списка"/>
    <w:basedOn w:val="Normal"/>
    <w:uiPriority w:val="99"/>
    <w:rsid w:val="0008681E"/>
    <w:pPr>
      <w:spacing w:after="200"/>
      <w:ind w:left="720"/>
      <w:contextualSpacing/>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РЕКОМЕНДУЕМАЯ ФОРМА для разработчиков программ аспирантуры МГУ</vt:lpstr>
    </vt:vector>
  </TitlesOfParts>
  <Company>Microsoft</Company>
  <LinksUpToDate>false</LinksUpToDate>
  <CharactersWithSpaces>14877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РЕКОМЕНДУЕМАЯ ФОРМА для разработчиков программ аспирантуры МГУ</dc:title>
  <dc:creator>Пользователь</dc:creator>
  <cp:lastModifiedBy>Windows User</cp:lastModifiedBy>
  <cp:revision>2</cp:revision>
  <cp:lastPrinted>2014-12-19T13:38:00Z</cp:lastPrinted>
  <dcterms:created xsi:type="dcterms:W3CDTF">2019-10-03T12:45:00Z</dcterms:created>
  <dcterms:modified xsi:type="dcterms:W3CDTF">2019-10-03T12:45:00Z</dcterms:modified>
</cp:coreProperties>
</file>